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C16" w:rsidRPr="00E77A45" w:rsidRDefault="00ED3C16" w:rsidP="00E77A45">
      <w:pPr>
        <w:pStyle w:val="Heading1"/>
      </w:pPr>
      <w:r w:rsidRPr="00E77A45">
        <w:t xml:space="preserve">VSA Whole School Strategic Technology Plan </w:t>
      </w:r>
    </w:p>
    <w:p w:rsidR="00ED3C16" w:rsidRPr="007477AD" w:rsidRDefault="00ED3C16" w:rsidP="00AD2098">
      <w:pPr>
        <w:widowControl/>
        <w:overflowPunct/>
        <w:spacing w:before="100" w:beforeAutospacing="1" w:after="100" w:afterAutospacing="1"/>
        <w:rPr>
          <w:rFonts w:cs="Times New Roman"/>
          <w:b/>
          <w:bCs/>
          <w:color w:val="auto"/>
          <w:kern w:val="0"/>
        </w:rPr>
      </w:pPr>
      <w:r>
        <w:rPr>
          <w:b/>
          <w:bCs/>
          <w:color w:val="auto"/>
          <w:kern w:val="0"/>
        </w:rPr>
        <w:t>I</w:t>
      </w:r>
      <w:r w:rsidRPr="00C25861">
        <w:rPr>
          <w:b/>
          <w:bCs/>
          <w:color w:val="auto"/>
          <w:kern w:val="0"/>
        </w:rPr>
        <w:t>ntroduction</w:t>
      </w:r>
    </w:p>
    <w:p w:rsidR="00ED3C16" w:rsidRDefault="00ED3C16" w:rsidP="00AD2098">
      <w:pPr>
        <w:rPr>
          <w:color w:val="auto"/>
          <w:kern w:val="0"/>
        </w:rPr>
      </w:pPr>
      <w:r w:rsidRPr="00C25861">
        <w:rPr>
          <w:rFonts w:cs="Times New Roman"/>
          <w:kern w:val="0"/>
        </w:rPr>
        <w:br/>
      </w:r>
      <w:r w:rsidRPr="0026756E">
        <w:rPr>
          <w:color w:val="auto"/>
          <w:kern w:val="0"/>
        </w:rPr>
        <w:t xml:space="preserve">This </w:t>
      </w:r>
      <w:r>
        <w:rPr>
          <w:color w:val="auto"/>
          <w:kern w:val="0"/>
        </w:rPr>
        <w:t>implementation plan document sets out the Learning Technologies</w:t>
      </w:r>
      <w:r w:rsidRPr="0026756E">
        <w:rPr>
          <w:color w:val="auto"/>
          <w:kern w:val="0"/>
        </w:rPr>
        <w:t xml:space="preserve"> vision, aims, principles and </w:t>
      </w:r>
      <w:r>
        <w:rPr>
          <w:color w:val="auto"/>
          <w:kern w:val="0"/>
        </w:rPr>
        <w:t xml:space="preserve">guiding </w:t>
      </w:r>
      <w:r w:rsidRPr="0026756E">
        <w:rPr>
          <w:color w:val="auto"/>
          <w:kern w:val="0"/>
        </w:rPr>
        <w:t>strategies for the delivery of Information and Communication Technology</w:t>
      </w:r>
      <w:r w:rsidRPr="00A65852">
        <w:rPr>
          <w:i/>
          <w:iCs/>
          <w:color w:val="auto"/>
          <w:kern w:val="0"/>
        </w:rPr>
        <w:t>.</w:t>
      </w:r>
      <w:r w:rsidRPr="0026756E">
        <w:rPr>
          <w:color w:val="auto"/>
          <w:kern w:val="0"/>
        </w:rPr>
        <w:t xml:space="preserve"> It will form the </w:t>
      </w:r>
      <w:r>
        <w:rPr>
          <w:color w:val="auto"/>
          <w:kern w:val="0"/>
        </w:rPr>
        <w:t xml:space="preserve">basis for the development of </w:t>
      </w:r>
      <w:r>
        <w:rPr>
          <w:color w:val="auto"/>
          <w:kern w:val="0"/>
          <w:lang w:eastAsia="zh-TW"/>
        </w:rPr>
        <w:t>Learning Technology</w:t>
      </w:r>
      <w:r w:rsidRPr="0026756E">
        <w:rPr>
          <w:color w:val="auto"/>
          <w:kern w:val="0"/>
        </w:rPr>
        <w:t xml:space="preserve"> in the school over the next three years. </w:t>
      </w:r>
      <w:r>
        <w:rPr>
          <w:color w:val="auto"/>
          <w:kern w:val="0"/>
        </w:rPr>
        <w:t xml:space="preserve">It has been designed to reflect, support and develop our IB philosophies along with the school’s broader priorities, including improving achievement for all students, developing the capacity, quality and efficiency of provision and offering extended learning opportunities to all, through the identification of key goals which the whole school community will work together to achieve. </w:t>
      </w:r>
    </w:p>
    <w:p w:rsidR="00ED3C16" w:rsidRDefault="00ED3C16" w:rsidP="00AD2098">
      <w:pPr>
        <w:rPr>
          <w:color w:val="auto"/>
          <w:kern w:val="0"/>
        </w:rPr>
      </w:pPr>
    </w:p>
    <w:p w:rsidR="00ED3C16" w:rsidRPr="0034683A" w:rsidRDefault="00ED3C16" w:rsidP="00AD2098">
      <w:pPr>
        <w:rPr>
          <w:rFonts w:cs="Times New Roman"/>
          <w:color w:val="auto"/>
          <w:kern w:val="0"/>
          <w:lang w:eastAsia="zh-TW"/>
        </w:rPr>
      </w:pPr>
      <w:r w:rsidRPr="0026756E">
        <w:rPr>
          <w:color w:val="auto"/>
          <w:kern w:val="0"/>
        </w:rPr>
        <w:t xml:space="preserve">This strategy has been developed in the </w:t>
      </w:r>
      <w:r>
        <w:rPr>
          <w:color w:val="auto"/>
          <w:kern w:val="0"/>
        </w:rPr>
        <w:t>summer</w:t>
      </w:r>
      <w:r w:rsidRPr="0026756E">
        <w:rPr>
          <w:color w:val="auto"/>
          <w:kern w:val="0"/>
        </w:rPr>
        <w:t xml:space="preserve"> term </w:t>
      </w:r>
      <w:r>
        <w:rPr>
          <w:color w:val="auto"/>
          <w:kern w:val="0"/>
        </w:rPr>
        <w:t xml:space="preserve">of 2010 by  the VSA </w:t>
      </w:r>
      <w:r>
        <w:rPr>
          <w:color w:val="auto"/>
          <w:kern w:val="0"/>
          <w:lang w:eastAsia="zh-TW"/>
        </w:rPr>
        <w:t>Learning Technologies Committee</w:t>
      </w:r>
      <w:r>
        <w:rPr>
          <w:color w:val="auto"/>
          <w:kern w:val="0"/>
        </w:rPr>
        <w:t xml:space="preserve"> </w:t>
      </w:r>
      <w:r w:rsidRPr="0026756E">
        <w:rPr>
          <w:color w:val="auto"/>
          <w:kern w:val="0"/>
        </w:rPr>
        <w:t xml:space="preserve">chaired by </w:t>
      </w:r>
      <w:r>
        <w:rPr>
          <w:color w:val="auto"/>
          <w:kern w:val="0"/>
          <w:lang w:eastAsia="zh-TW"/>
        </w:rPr>
        <w:t xml:space="preserve">Patrick Lam </w:t>
      </w:r>
      <w:r w:rsidRPr="0026756E">
        <w:rPr>
          <w:color w:val="auto"/>
          <w:kern w:val="0"/>
        </w:rPr>
        <w:t>and with the support and participation of</w:t>
      </w:r>
      <w:r w:rsidRPr="0034683A">
        <w:rPr>
          <w:i/>
          <w:iCs/>
          <w:color w:val="auto"/>
          <w:kern w:val="0"/>
          <w:lang w:eastAsia="zh-TW"/>
        </w:rPr>
        <w:t xml:space="preserve"> </w:t>
      </w:r>
      <w:r w:rsidRPr="0034683A">
        <w:rPr>
          <w:color w:val="auto"/>
          <w:kern w:val="0"/>
          <w:lang w:eastAsia="zh-TW"/>
        </w:rPr>
        <w:t>VSA School Board</w:t>
      </w:r>
      <w:r>
        <w:rPr>
          <w:color w:val="auto"/>
          <w:kern w:val="0"/>
          <w:lang w:eastAsia="zh-TW"/>
        </w:rPr>
        <w:t>.</w:t>
      </w:r>
    </w:p>
    <w:p w:rsidR="00ED3C16" w:rsidRDefault="00ED3C16" w:rsidP="00AD2098">
      <w:pPr>
        <w:rPr>
          <w:rFonts w:cs="Times New Roman"/>
          <w:color w:val="auto"/>
          <w:kern w:val="0"/>
          <w:lang w:eastAsia="zh-TW"/>
        </w:rPr>
      </w:pPr>
    </w:p>
    <w:p w:rsidR="00ED3C16" w:rsidRPr="0034683A" w:rsidRDefault="00ED3C16" w:rsidP="00AD2098">
      <w:pPr>
        <w:rPr>
          <w:color w:val="auto"/>
          <w:kern w:val="0"/>
          <w:u w:val="single"/>
          <w:lang w:eastAsia="zh-TW"/>
        </w:rPr>
      </w:pPr>
      <w:r w:rsidRPr="0034683A">
        <w:rPr>
          <w:color w:val="auto"/>
          <w:kern w:val="0"/>
          <w:u w:val="single"/>
          <w:lang w:eastAsia="zh-TW"/>
        </w:rPr>
        <w:t>Technology Committee</w:t>
      </w:r>
    </w:p>
    <w:p w:rsidR="00ED3C16" w:rsidRPr="0034683A" w:rsidRDefault="00ED3C16" w:rsidP="00AD2098">
      <w:pPr>
        <w:rPr>
          <w:color w:val="auto"/>
          <w:kern w:val="0"/>
          <w:lang w:eastAsia="zh-TW"/>
        </w:rPr>
      </w:pPr>
      <w:r w:rsidRPr="0034683A">
        <w:rPr>
          <w:color w:val="auto"/>
          <w:kern w:val="0"/>
          <w:lang w:eastAsia="zh-TW"/>
        </w:rPr>
        <w:t>Patrick Lam</w:t>
      </w:r>
    </w:p>
    <w:p w:rsidR="00ED3C16" w:rsidRPr="0034683A" w:rsidRDefault="00ED3C16" w:rsidP="00AD2098">
      <w:pPr>
        <w:rPr>
          <w:rFonts w:cs="Times New Roman"/>
          <w:color w:val="auto"/>
          <w:kern w:val="0"/>
          <w:lang w:eastAsia="zh-TW"/>
        </w:rPr>
      </w:pPr>
      <w:r w:rsidRPr="0034683A">
        <w:rPr>
          <w:color w:val="auto"/>
          <w:kern w:val="0"/>
        </w:rPr>
        <w:t>Mark</w:t>
      </w:r>
      <w:r>
        <w:rPr>
          <w:color w:val="auto"/>
          <w:kern w:val="0"/>
          <w:lang w:eastAsia="zh-TW"/>
        </w:rPr>
        <w:t xml:space="preserve"> Davidson</w:t>
      </w:r>
    </w:p>
    <w:p w:rsidR="00ED3C16" w:rsidRPr="0034683A" w:rsidRDefault="00ED3C16" w:rsidP="00AD2098">
      <w:pPr>
        <w:rPr>
          <w:rFonts w:cs="Times New Roman"/>
          <w:color w:val="auto"/>
          <w:kern w:val="0"/>
          <w:lang w:eastAsia="zh-TW"/>
        </w:rPr>
      </w:pPr>
      <w:r w:rsidRPr="0034683A">
        <w:rPr>
          <w:color w:val="auto"/>
          <w:kern w:val="0"/>
        </w:rPr>
        <w:t>Paul</w:t>
      </w:r>
      <w:r>
        <w:rPr>
          <w:color w:val="auto"/>
          <w:kern w:val="0"/>
          <w:lang w:eastAsia="zh-TW"/>
        </w:rPr>
        <w:t>enne Hosegood</w:t>
      </w:r>
    </w:p>
    <w:p w:rsidR="00ED3C16" w:rsidRDefault="00ED3C16" w:rsidP="00AD2098">
      <w:pPr>
        <w:rPr>
          <w:color w:val="auto"/>
          <w:kern w:val="0"/>
          <w:lang w:eastAsia="zh-TW"/>
        </w:rPr>
      </w:pPr>
      <w:r>
        <w:rPr>
          <w:color w:val="auto"/>
          <w:kern w:val="0"/>
          <w:lang w:eastAsia="zh-TW"/>
        </w:rPr>
        <w:t>Ross Dawson</w:t>
      </w:r>
    </w:p>
    <w:p w:rsidR="00ED3C16" w:rsidRDefault="00ED3C16" w:rsidP="00AD2098">
      <w:pPr>
        <w:rPr>
          <w:color w:val="auto"/>
          <w:kern w:val="0"/>
          <w:lang w:eastAsia="zh-TW"/>
        </w:rPr>
      </w:pPr>
      <w:r>
        <w:rPr>
          <w:color w:val="auto"/>
          <w:kern w:val="0"/>
          <w:lang w:eastAsia="zh-TW"/>
        </w:rPr>
        <w:t>Frank Davis</w:t>
      </w:r>
    </w:p>
    <w:p w:rsidR="00ED3C16" w:rsidRDefault="00ED3C16" w:rsidP="00AD2098">
      <w:pPr>
        <w:rPr>
          <w:color w:val="auto"/>
          <w:kern w:val="0"/>
          <w:lang w:eastAsia="zh-TW"/>
        </w:rPr>
      </w:pPr>
    </w:p>
    <w:p w:rsidR="00ED3C16" w:rsidRPr="0026756E" w:rsidRDefault="00ED3C16" w:rsidP="00AD2098">
      <w:pPr>
        <w:rPr>
          <w:rFonts w:cs="Times New Roman"/>
          <w:color w:val="auto"/>
          <w:kern w:val="0"/>
          <w:lang w:eastAsia="zh-TW"/>
        </w:rPr>
      </w:pPr>
    </w:p>
    <w:p w:rsidR="00ED3C16" w:rsidRPr="0026756E" w:rsidRDefault="00ED3C16" w:rsidP="00AD2098">
      <w:pPr>
        <w:rPr>
          <w:color w:val="auto"/>
          <w:kern w:val="0"/>
        </w:rPr>
      </w:pPr>
      <w:r>
        <w:rPr>
          <w:color w:val="auto"/>
          <w:kern w:val="0"/>
          <w:lang w:eastAsia="zh-TW"/>
        </w:rPr>
        <w:t>This Whole School Strategic Technology Plan</w:t>
      </w:r>
      <w:r w:rsidRPr="0026756E">
        <w:rPr>
          <w:color w:val="auto"/>
          <w:kern w:val="0"/>
        </w:rPr>
        <w:t xml:space="preserve"> has been written with the following aims in mind:</w:t>
      </w:r>
    </w:p>
    <w:p w:rsidR="00ED3C16" w:rsidRDefault="00ED3C16" w:rsidP="00AD2098">
      <w:pPr>
        <w:rPr>
          <w:rFonts w:cs="Times New Roman"/>
          <w:i/>
          <w:iCs/>
          <w:color w:val="808080"/>
          <w:kern w:val="0"/>
        </w:rPr>
      </w:pPr>
    </w:p>
    <w:p w:rsidR="00ED3C16" w:rsidRPr="00FF0BEE" w:rsidRDefault="00ED3C16" w:rsidP="00AD2098">
      <w:pPr>
        <w:numPr>
          <w:ilvl w:val="0"/>
          <w:numId w:val="10"/>
        </w:numPr>
        <w:rPr>
          <w:rFonts w:cs="Times New Roman"/>
          <w:kern w:val="0"/>
        </w:rPr>
      </w:pPr>
      <w:r w:rsidRPr="00FF0BEE">
        <w:rPr>
          <w:kern w:val="0"/>
        </w:rPr>
        <w:t xml:space="preserve">To ensure all staff understand </w:t>
      </w:r>
      <w:r>
        <w:rPr>
          <w:kern w:val="0"/>
        </w:rPr>
        <w:t xml:space="preserve">and agree on the approach to </w:t>
      </w:r>
      <w:r>
        <w:rPr>
          <w:kern w:val="0"/>
          <w:lang w:eastAsia="zh-TW"/>
        </w:rPr>
        <w:t>Learning Technology</w:t>
      </w:r>
    </w:p>
    <w:p w:rsidR="00ED3C16" w:rsidRPr="00FF0BEE" w:rsidRDefault="00ED3C16" w:rsidP="00AD2098">
      <w:pPr>
        <w:numPr>
          <w:ilvl w:val="0"/>
          <w:numId w:val="10"/>
        </w:numPr>
        <w:rPr>
          <w:kern w:val="0"/>
        </w:rPr>
      </w:pPr>
      <w:r w:rsidRPr="00FF0BEE">
        <w:rPr>
          <w:kern w:val="0"/>
        </w:rPr>
        <w:t xml:space="preserve">To assist </w:t>
      </w:r>
      <w:r>
        <w:rPr>
          <w:kern w:val="0"/>
        </w:rPr>
        <w:t xml:space="preserve">curriculum and school </w:t>
      </w:r>
      <w:r w:rsidRPr="00FF0BEE">
        <w:rPr>
          <w:kern w:val="0"/>
        </w:rPr>
        <w:t xml:space="preserve">planning and </w:t>
      </w:r>
      <w:r>
        <w:rPr>
          <w:kern w:val="0"/>
        </w:rPr>
        <w:t xml:space="preserve">to </w:t>
      </w:r>
      <w:r w:rsidRPr="00FF0BEE">
        <w:rPr>
          <w:kern w:val="0"/>
        </w:rPr>
        <w:t xml:space="preserve">promote </w:t>
      </w:r>
      <w:r>
        <w:rPr>
          <w:kern w:val="0"/>
        </w:rPr>
        <w:t xml:space="preserve">targeted </w:t>
      </w:r>
      <w:r w:rsidRPr="00FF0BEE">
        <w:rPr>
          <w:kern w:val="0"/>
        </w:rPr>
        <w:t>development</w:t>
      </w:r>
    </w:p>
    <w:p w:rsidR="00ED3C16" w:rsidRDefault="00ED3C16" w:rsidP="00AD2098">
      <w:pPr>
        <w:numPr>
          <w:ilvl w:val="0"/>
          <w:numId w:val="10"/>
        </w:numPr>
        <w:rPr>
          <w:rFonts w:cs="Times New Roman"/>
          <w:kern w:val="0"/>
        </w:rPr>
      </w:pPr>
      <w:r w:rsidRPr="00FF0BEE">
        <w:rPr>
          <w:kern w:val="0"/>
        </w:rPr>
        <w:t>To explain th</w:t>
      </w:r>
      <w:r>
        <w:rPr>
          <w:kern w:val="0"/>
        </w:rPr>
        <w:t xml:space="preserve">e school's position to </w:t>
      </w:r>
      <w:r>
        <w:rPr>
          <w:kern w:val="0"/>
          <w:lang w:eastAsia="zh-TW"/>
        </w:rPr>
        <w:t>all stakeholders</w:t>
      </w:r>
    </w:p>
    <w:p w:rsidR="00ED3C16" w:rsidRDefault="00ED3C16" w:rsidP="00AD2098">
      <w:pPr>
        <w:numPr>
          <w:ilvl w:val="0"/>
          <w:numId w:val="10"/>
        </w:numPr>
        <w:rPr>
          <w:kern w:val="0"/>
        </w:rPr>
      </w:pPr>
      <w:r>
        <w:rPr>
          <w:kern w:val="0"/>
        </w:rPr>
        <w:t>To ensure maximum gains for all members of our school community from our current and ongoing investment in technology</w:t>
      </w:r>
    </w:p>
    <w:p w:rsidR="00ED3C16" w:rsidRDefault="00ED3C16" w:rsidP="00AD2098">
      <w:pPr>
        <w:numPr>
          <w:ilvl w:val="0"/>
          <w:numId w:val="10"/>
        </w:numPr>
        <w:rPr>
          <w:kern w:val="0"/>
        </w:rPr>
      </w:pPr>
      <w:r>
        <w:rPr>
          <w:kern w:val="0"/>
        </w:rPr>
        <w:t xml:space="preserve">To ensure that the development of Learning </w:t>
      </w:r>
      <w:r>
        <w:rPr>
          <w:kern w:val="0"/>
          <w:lang w:eastAsia="zh-TW"/>
        </w:rPr>
        <w:t>T</w:t>
      </w:r>
      <w:r>
        <w:rPr>
          <w:kern w:val="0"/>
        </w:rPr>
        <w:t>echnologies at VSA is planned and sustainable and forward thinking</w:t>
      </w:r>
    </w:p>
    <w:p w:rsidR="00ED3C16" w:rsidRDefault="00ED3C16" w:rsidP="00AD2098">
      <w:pPr>
        <w:numPr>
          <w:ilvl w:val="0"/>
          <w:numId w:val="10"/>
        </w:numPr>
        <w:rPr>
          <w:kern w:val="0"/>
        </w:rPr>
      </w:pPr>
      <w:r>
        <w:rPr>
          <w:kern w:val="0"/>
        </w:rPr>
        <w:t>To offer our students and teachers access to the best available tools and development for high quality world class teaching and learning</w:t>
      </w:r>
    </w:p>
    <w:p w:rsidR="00ED3C16" w:rsidRPr="00FF0BEE" w:rsidRDefault="00ED3C16" w:rsidP="00AD2098">
      <w:pPr>
        <w:numPr>
          <w:ilvl w:val="0"/>
          <w:numId w:val="10"/>
        </w:numPr>
        <w:rPr>
          <w:rFonts w:cs="Times New Roman"/>
          <w:kern w:val="0"/>
        </w:rPr>
      </w:pPr>
      <w:r>
        <w:rPr>
          <w:kern w:val="0"/>
        </w:rPr>
        <w:t>To ensure that all members of the school community feel supported and able to take risks.</w:t>
      </w:r>
    </w:p>
    <w:p w:rsidR="00ED3C16" w:rsidRPr="00E77A45" w:rsidRDefault="00ED3C16" w:rsidP="00AD2098">
      <w:pPr>
        <w:widowControl/>
        <w:numPr>
          <w:ilvl w:val="0"/>
          <w:numId w:val="10"/>
        </w:numPr>
        <w:overflowPunct/>
        <w:spacing w:before="100" w:beforeAutospacing="1" w:after="100" w:afterAutospacing="1"/>
        <w:rPr>
          <w:rFonts w:cs="Times New Roman"/>
          <w:b/>
          <w:bCs/>
          <w:color w:val="auto"/>
          <w:kern w:val="0"/>
        </w:rPr>
      </w:pPr>
      <w:r w:rsidRPr="00FF0BEE">
        <w:rPr>
          <w:kern w:val="0"/>
        </w:rPr>
        <w:t xml:space="preserve">To assist the </w:t>
      </w:r>
      <w:r>
        <w:rPr>
          <w:kern w:val="0"/>
        </w:rPr>
        <w:t>board</w:t>
      </w:r>
      <w:r w:rsidRPr="00FF0BEE">
        <w:rPr>
          <w:kern w:val="0"/>
        </w:rPr>
        <w:t xml:space="preserve"> in the allocation of funds</w:t>
      </w:r>
    </w:p>
    <w:p w:rsidR="00ED3C16" w:rsidRPr="00E77A45" w:rsidRDefault="00ED3C16" w:rsidP="00E77A45">
      <w:pPr>
        <w:pStyle w:val="Heading1"/>
      </w:pPr>
      <w:r w:rsidRPr="00E77A45">
        <w:t xml:space="preserve">Our Vision for </w:t>
      </w:r>
      <w:r>
        <w:t>LEARNING TECHNOLOGIES</w:t>
      </w:r>
      <w:r w:rsidRPr="00E77A45">
        <w:t xml:space="preserve"> at VSA</w:t>
      </w:r>
    </w:p>
    <w:p w:rsidR="00ED3C16" w:rsidRPr="00AD2098" w:rsidRDefault="00A679D6" w:rsidP="00AD2098">
      <w:pPr>
        <w:widowControl/>
        <w:overflowPunct/>
        <w:spacing w:before="100" w:beforeAutospacing="1" w:after="100" w:afterAutospacing="1"/>
        <w:rPr>
          <w:color w:val="auto"/>
          <w:kern w:val="0"/>
        </w:rPr>
      </w:pPr>
      <w:r>
        <w:rPr>
          <w:noProof/>
          <w:lang w:val="en-US" w:eastAsia="en-US"/>
        </w:rPr>
        <w:drawing>
          <wp:anchor distT="0" distB="0" distL="114300" distR="114300" simplePos="0" relativeHeight="251658240" behindDoc="0" locked="0" layoutInCell="1" allowOverlap="1">
            <wp:simplePos x="0" y="0"/>
            <wp:positionH relativeFrom="column">
              <wp:posOffset>-177165</wp:posOffset>
            </wp:positionH>
            <wp:positionV relativeFrom="paragraph">
              <wp:posOffset>-2540</wp:posOffset>
            </wp:positionV>
            <wp:extent cx="2778760" cy="298704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778760" cy="2987040"/>
                    </a:xfrm>
                    <a:prstGeom prst="rect">
                      <a:avLst/>
                    </a:prstGeom>
                    <a:noFill/>
                  </pic:spPr>
                </pic:pic>
              </a:graphicData>
            </a:graphic>
          </wp:anchor>
        </w:drawing>
      </w:r>
      <w:r w:rsidR="00ED3C16" w:rsidRPr="00AD2098">
        <w:rPr>
          <w:color w:val="auto"/>
          <w:kern w:val="0"/>
        </w:rPr>
        <w:t xml:space="preserve">Our vision is to become a world-class e-confident school that is focused on developing digitally literate C21st learners and teachers. </w:t>
      </w:r>
    </w:p>
    <w:p w:rsidR="00ED3C16" w:rsidRDefault="00ED3C16" w:rsidP="00AD2098">
      <w:pPr>
        <w:widowControl/>
        <w:overflowPunct/>
        <w:spacing w:before="100" w:beforeAutospacing="1" w:after="100" w:afterAutospacing="1"/>
        <w:rPr>
          <w:color w:val="auto"/>
          <w:kern w:val="0"/>
        </w:rPr>
      </w:pPr>
      <w:r w:rsidRPr="00AD2098">
        <w:rPr>
          <w:color w:val="auto"/>
          <w:kern w:val="0"/>
        </w:rPr>
        <w:t>Students and teachers at our school will have universal access to best of breed technologies and systems, enabling them to extend learning beyond the confines of the classroom, to strengthen relationships within and beyond the school and to develop as lifelong independent and autonomous learners capable of using technology safely, ethically and confidently to support their learning.</w:t>
      </w:r>
      <w:r>
        <w:rPr>
          <w:color w:val="auto"/>
          <w:kern w:val="0"/>
        </w:rPr>
        <w:t xml:space="preserve"> </w:t>
      </w:r>
    </w:p>
    <w:p w:rsidR="00ED3C16" w:rsidRDefault="00ED3C16" w:rsidP="00AD2098">
      <w:pPr>
        <w:widowControl/>
        <w:overflowPunct/>
        <w:spacing w:before="100" w:beforeAutospacing="1" w:after="100" w:afterAutospacing="1"/>
        <w:rPr>
          <w:color w:val="auto"/>
          <w:kern w:val="0"/>
        </w:rPr>
      </w:pPr>
      <w:r>
        <w:rPr>
          <w:color w:val="auto"/>
          <w:kern w:val="0"/>
        </w:rPr>
        <w:t>Learning will be underpinned by a world-class technology infrastructure where systems are reliable, interoperable and always on. Learning will not be confined by time or location as access will be provided from anywhere or anytime that best fits the needs of our students and teachers</w:t>
      </w:r>
    </w:p>
    <w:p w:rsidR="00ED3C16" w:rsidRDefault="00ED3C16" w:rsidP="00AD2098">
      <w:pPr>
        <w:widowControl/>
        <w:overflowPunct/>
        <w:spacing w:before="100" w:beforeAutospacing="1" w:after="100" w:afterAutospacing="1"/>
        <w:rPr>
          <w:color w:val="auto"/>
          <w:kern w:val="0"/>
        </w:rPr>
      </w:pPr>
      <w:r>
        <w:rPr>
          <w:color w:val="auto"/>
          <w:kern w:val="0"/>
        </w:rPr>
        <w:t>Students will benefit from a personalised learning experience where they are able to monitor their own progress, evidence their learning journey in dynamic portfolio spaces and set challenging personal targets. They will have access to diverse learning partners, collaborators and assessors beyond the traditional and will benefit from access to local, national and global perspectives that will challenge their thinking and fundamentally change their relationship with knowledge</w:t>
      </w:r>
    </w:p>
    <w:p w:rsidR="00ED3C16" w:rsidRDefault="00ED3C16" w:rsidP="00AD2098">
      <w:pPr>
        <w:widowControl/>
        <w:overflowPunct/>
        <w:spacing w:before="100" w:beforeAutospacing="1" w:after="100" w:afterAutospacing="1"/>
        <w:rPr>
          <w:color w:val="auto"/>
          <w:kern w:val="0"/>
        </w:rPr>
      </w:pPr>
      <w:r>
        <w:rPr>
          <w:color w:val="auto"/>
          <w:kern w:val="0"/>
        </w:rPr>
        <w:t xml:space="preserve">Our students will have access to teaching and support staff who are aware and confident in their use of technology and associated C21st pedagogies and practices to improve learning and access to learning, who understand how technology supports their own priorities and those of their students and who are supported by a culture that fosters innovation, risk taking and sharing of best practice. </w:t>
      </w:r>
    </w:p>
    <w:p w:rsidR="00ED3C16" w:rsidRDefault="00ED3C16" w:rsidP="00AD2098">
      <w:pPr>
        <w:widowControl/>
        <w:overflowPunct/>
        <w:spacing w:before="100" w:beforeAutospacing="1" w:after="100" w:afterAutospacing="1"/>
        <w:rPr>
          <w:color w:val="auto"/>
          <w:kern w:val="0"/>
        </w:rPr>
      </w:pPr>
      <w:r>
        <w:rPr>
          <w:color w:val="auto"/>
          <w:kern w:val="0"/>
        </w:rPr>
        <w:t>Parents will have access to up to date information about their child and their child’s learning</w:t>
      </w:r>
      <w:r>
        <w:rPr>
          <w:color w:val="auto"/>
          <w:kern w:val="0"/>
          <w:lang w:eastAsia="zh-TW"/>
        </w:rPr>
        <w:t xml:space="preserve">, and know </w:t>
      </w:r>
      <w:r>
        <w:rPr>
          <w:color w:val="auto"/>
          <w:kern w:val="0"/>
        </w:rPr>
        <w:t>that their child is safe and data is secure. The contribution made by families to extend opportunities for learning is seen as integral to success.</w:t>
      </w:r>
    </w:p>
    <w:p w:rsidR="00ED3C16" w:rsidRPr="00AD2098" w:rsidRDefault="00ED3C16" w:rsidP="00AD2098">
      <w:pPr>
        <w:widowControl/>
        <w:overflowPunct/>
        <w:spacing w:before="100" w:beforeAutospacing="1" w:after="100" w:afterAutospacing="1"/>
        <w:rPr>
          <w:rFonts w:cs="Times New Roman"/>
          <w:color w:val="auto"/>
          <w:kern w:val="0"/>
        </w:rPr>
      </w:pPr>
      <w:r>
        <w:rPr>
          <w:color w:val="auto"/>
          <w:kern w:val="0"/>
        </w:rPr>
        <w:t xml:space="preserve">Budgeting for </w:t>
      </w:r>
      <w:r>
        <w:rPr>
          <w:color w:val="auto"/>
          <w:kern w:val="0"/>
          <w:lang w:eastAsia="zh-TW"/>
        </w:rPr>
        <w:t>L</w:t>
      </w:r>
      <w:r>
        <w:rPr>
          <w:color w:val="auto"/>
          <w:kern w:val="0"/>
        </w:rPr>
        <w:t xml:space="preserve">earning </w:t>
      </w:r>
      <w:r>
        <w:rPr>
          <w:color w:val="auto"/>
          <w:kern w:val="0"/>
          <w:lang w:eastAsia="zh-TW"/>
        </w:rPr>
        <w:t>T</w:t>
      </w:r>
      <w:r>
        <w:rPr>
          <w:color w:val="auto"/>
          <w:kern w:val="0"/>
        </w:rPr>
        <w:t>echnologies will take account of total cost of ownership and there will be clear links between expenditure and improvement in student achievement.</w:t>
      </w:r>
    </w:p>
    <w:p w:rsidR="00ED3C16" w:rsidRDefault="00ED3C16" w:rsidP="00E77A45">
      <w:pPr>
        <w:pStyle w:val="Heading1"/>
        <w:rPr>
          <w:rFonts w:cs="Times New Roman"/>
        </w:rPr>
      </w:pPr>
    </w:p>
    <w:p w:rsidR="00ED3C16" w:rsidRDefault="00ED3C16" w:rsidP="00E77A45">
      <w:pPr>
        <w:pStyle w:val="Heading1"/>
        <w:rPr>
          <w:rFonts w:cs="Times New Roman"/>
          <w:lang w:eastAsia="zh-TW"/>
        </w:rPr>
      </w:pPr>
      <w:r w:rsidRPr="00E77A45">
        <w:t>Where we are today</w:t>
      </w:r>
    </w:p>
    <w:p w:rsidR="00ED3C16" w:rsidRPr="00F84F42" w:rsidRDefault="00ED3C16" w:rsidP="00F84F42">
      <w:pPr>
        <w:rPr>
          <w:rFonts w:cs="Times New Roman"/>
          <w:lang w:eastAsia="zh-TW"/>
        </w:rPr>
      </w:pPr>
    </w:p>
    <w:p w:rsidR="00ED3C16" w:rsidRPr="00F84F42" w:rsidRDefault="00ED3C16">
      <w:pPr>
        <w:rPr>
          <w:rFonts w:cs="Times New Roman"/>
          <w:u w:val="single"/>
          <w:lang w:eastAsia="zh-TW"/>
        </w:rPr>
      </w:pPr>
      <w:r>
        <w:rPr>
          <w:u w:val="single"/>
          <w:lang w:eastAsia="zh-TW"/>
        </w:rPr>
        <w:t>Vision &amp; Strategy</w:t>
      </w:r>
    </w:p>
    <w:p w:rsidR="00ED3C16" w:rsidRDefault="00ED3C16">
      <w:pPr>
        <w:rPr>
          <w:rFonts w:cs="Times New Roman"/>
          <w:lang w:eastAsia="zh-TW"/>
        </w:rPr>
      </w:pPr>
      <w:r>
        <w:t>The school leadership is fully committed and recognise</w:t>
      </w:r>
      <w:r>
        <w:rPr>
          <w:lang w:eastAsia="zh-TW"/>
        </w:rPr>
        <w:t>s</w:t>
      </w:r>
      <w:r>
        <w:t xml:space="preserve"> the need for change.</w:t>
      </w:r>
    </w:p>
    <w:p w:rsidR="00ED3C16" w:rsidRDefault="00ED3C16">
      <w:pPr>
        <w:rPr>
          <w:rFonts w:cs="Times New Roman"/>
          <w:lang w:eastAsia="zh-TW"/>
        </w:rPr>
      </w:pPr>
      <w:r>
        <w:t>The</w:t>
      </w:r>
      <w:r>
        <w:rPr>
          <w:lang w:eastAsia="zh-TW"/>
        </w:rPr>
        <w:t>re is a</w:t>
      </w:r>
      <w:r>
        <w:t xml:space="preserve"> lack of a coherent vision supported by strategies for achieving, monitoring and evaluating the use and impact of technology is preventing the school from moving forward</w:t>
      </w:r>
    </w:p>
    <w:p w:rsidR="00ED3C16" w:rsidRPr="00F240B0" w:rsidRDefault="00ED3C16">
      <w:pPr>
        <w:rPr>
          <w:rFonts w:cs="Times New Roman"/>
          <w:color w:val="FF6600"/>
          <w:lang w:eastAsia="zh-TW"/>
        </w:rPr>
      </w:pPr>
      <w:r>
        <w:t>The management is generally focused on operation rather than strategic leadership.</w:t>
      </w:r>
    </w:p>
    <w:p w:rsidR="00ED3C16" w:rsidRDefault="00ED3C16">
      <w:pPr>
        <w:rPr>
          <w:rFonts w:cs="Times New Roman"/>
          <w:lang w:eastAsia="zh-TW"/>
        </w:rPr>
      </w:pPr>
      <w:r>
        <w:t xml:space="preserve">Pilots such as the whiteboard roll out have not been </w:t>
      </w:r>
      <w:r>
        <w:rPr>
          <w:lang w:eastAsia="zh-TW"/>
        </w:rPr>
        <w:t xml:space="preserve">educationally </w:t>
      </w:r>
      <w:r>
        <w:t>driven or evaluated.</w:t>
      </w:r>
    </w:p>
    <w:p w:rsidR="00ED3C16" w:rsidRDefault="00ED3C16">
      <w:pPr>
        <w:rPr>
          <w:rFonts w:cs="Times New Roman"/>
          <w:lang w:eastAsia="zh-TW"/>
        </w:rPr>
      </w:pPr>
      <w:r>
        <w:t>The use of technology in the school, and discussions regarding technology are generally focused on instruction rather that learning.</w:t>
      </w:r>
    </w:p>
    <w:p w:rsidR="00ED3C16" w:rsidRDefault="00ED3C16">
      <w:pPr>
        <w:rPr>
          <w:rFonts w:cs="Times New Roman"/>
          <w:lang w:eastAsia="zh-TW"/>
        </w:rPr>
      </w:pPr>
      <w:r>
        <w:t xml:space="preserve">The school should develop a comprehensive </w:t>
      </w:r>
      <w:r>
        <w:rPr>
          <w:lang w:eastAsia="zh-TW"/>
        </w:rPr>
        <w:t>L</w:t>
      </w:r>
      <w:r>
        <w:t xml:space="preserve">earning </w:t>
      </w:r>
      <w:r>
        <w:rPr>
          <w:lang w:eastAsia="zh-TW"/>
        </w:rPr>
        <w:t>T</w:t>
      </w:r>
      <w:r>
        <w:t>echnologies strategy.</w:t>
      </w:r>
    </w:p>
    <w:p w:rsidR="00ED3C16" w:rsidRDefault="00ED3C16">
      <w:pPr>
        <w:rPr>
          <w:rFonts w:cs="Times New Roman"/>
          <w:lang w:eastAsia="zh-TW"/>
        </w:rPr>
      </w:pPr>
    </w:p>
    <w:p w:rsidR="00ED3C16" w:rsidRPr="00F84F42" w:rsidRDefault="00ED3C16">
      <w:pPr>
        <w:rPr>
          <w:u w:val="single"/>
          <w:lang w:eastAsia="zh-TW"/>
        </w:rPr>
      </w:pPr>
      <w:r w:rsidRPr="00F84F42">
        <w:rPr>
          <w:u w:val="single"/>
          <w:lang w:eastAsia="zh-TW"/>
        </w:rPr>
        <w:t>Use of Maze</w:t>
      </w:r>
    </w:p>
    <w:p w:rsidR="00ED3C16" w:rsidRDefault="00ED3C16" w:rsidP="00F240B0">
      <w:pPr>
        <w:pStyle w:val="BodyText"/>
        <w:rPr>
          <w:rFonts w:ascii="Arial" w:hAnsi="Arial" w:cs="Arial"/>
          <w:sz w:val="22"/>
          <w:szCs w:val="22"/>
          <w:lang w:eastAsia="zh-TW"/>
        </w:rPr>
      </w:pPr>
      <w:r w:rsidRPr="00F240B0">
        <w:rPr>
          <w:rFonts w:ascii="Arial" w:hAnsi="Arial" w:cs="Arial"/>
          <w:sz w:val="22"/>
          <w:szCs w:val="22"/>
          <w:lang w:val="en-GB"/>
        </w:rPr>
        <w:t xml:space="preserve">The </w:t>
      </w:r>
      <w:r>
        <w:rPr>
          <w:rFonts w:ascii="Arial" w:hAnsi="Arial" w:cs="Arial"/>
          <w:sz w:val="22"/>
          <w:szCs w:val="22"/>
          <w:lang w:val="en-GB" w:eastAsia="zh-TW"/>
        </w:rPr>
        <w:t xml:space="preserve">Secondary section of VSA </w:t>
      </w:r>
      <w:r w:rsidRPr="00F240B0">
        <w:rPr>
          <w:rFonts w:ascii="Arial" w:hAnsi="Arial" w:cs="Arial"/>
          <w:sz w:val="22"/>
          <w:szCs w:val="22"/>
          <w:lang w:val="en-GB"/>
        </w:rPr>
        <w:t>has recently adopted</w:t>
      </w:r>
      <w:r>
        <w:rPr>
          <w:rFonts w:ascii="Arial" w:hAnsi="Arial" w:cs="Arial"/>
          <w:sz w:val="22"/>
          <w:szCs w:val="22"/>
          <w:lang w:val="en-GB" w:eastAsia="zh-TW"/>
        </w:rPr>
        <w:t xml:space="preserve"> three modules</w:t>
      </w:r>
      <w:r w:rsidRPr="00F240B0">
        <w:rPr>
          <w:rFonts w:ascii="Arial" w:hAnsi="Arial" w:cs="Arial"/>
          <w:sz w:val="22"/>
          <w:szCs w:val="22"/>
          <w:lang w:val="en-GB"/>
        </w:rPr>
        <w:t xml:space="preserve"> Maze as their management information system. It is essential that all future </w:t>
      </w:r>
      <w:r>
        <w:rPr>
          <w:rFonts w:ascii="Arial" w:hAnsi="Arial" w:cs="Arial"/>
          <w:sz w:val="22"/>
          <w:szCs w:val="22"/>
          <w:lang w:val="en-GB" w:eastAsia="zh-TW"/>
        </w:rPr>
        <w:t>L</w:t>
      </w:r>
      <w:r>
        <w:rPr>
          <w:rFonts w:ascii="Arial" w:hAnsi="Arial" w:cs="Arial"/>
          <w:sz w:val="22"/>
          <w:szCs w:val="22"/>
          <w:lang w:val="en-GB"/>
        </w:rPr>
        <w:t xml:space="preserve">earning </w:t>
      </w:r>
      <w:r>
        <w:rPr>
          <w:rFonts w:ascii="Arial" w:hAnsi="Arial" w:cs="Arial"/>
          <w:sz w:val="22"/>
          <w:szCs w:val="22"/>
          <w:lang w:val="en-GB" w:eastAsia="zh-TW"/>
        </w:rPr>
        <w:t>T</w:t>
      </w:r>
      <w:r>
        <w:rPr>
          <w:rFonts w:ascii="Arial" w:hAnsi="Arial" w:cs="Arial"/>
          <w:sz w:val="22"/>
          <w:szCs w:val="22"/>
          <w:lang w:val="en-GB"/>
        </w:rPr>
        <w:t>echnologies</w:t>
      </w:r>
      <w:r w:rsidRPr="00F240B0">
        <w:rPr>
          <w:rFonts w:ascii="Arial" w:hAnsi="Arial" w:cs="Arial"/>
          <w:sz w:val="22"/>
          <w:szCs w:val="22"/>
          <w:lang w:val="en-GB"/>
        </w:rPr>
        <w:t xml:space="preserve"> considerations take account of compatibility / interoperability with Maze.</w:t>
      </w:r>
      <w:r w:rsidRPr="00F240B0">
        <w:rPr>
          <w:rFonts w:ascii="Arial" w:hAnsi="Arial" w:cs="Arial"/>
          <w:sz w:val="22"/>
          <w:szCs w:val="22"/>
        </w:rPr>
        <w:t xml:space="preserve"> </w:t>
      </w:r>
    </w:p>
    <w:p w:rsidR="00ED3C16" w:rsidRDefault="00ED3C16" w:rsidP="00F240B0">
      <w:pPr>
        <w:pStyle w:val="BodyText"/>
        <w:rPr>
          <w:rFonts w:ascii="Arial" w:hAnsi="Arial" w:cs="Arial"/>
          <w:sz w:val="22"/>
          <w:szCs w:val="22"/>
          <w:lang w:val="en-GB" w:eastAsia="zh-TW"/>
        </w:rPr>
      </w:pPr>
      <w:r w:rsidRPr="00F240B0">
        <w:rPr>
          <w:rFonts w:ascii="Arial" w:hAnsi="Arial" w:cs="Arial"/>
          <w:sz w:val="22"/>
          <w:szCs w:val="22"/>
          <w:lang w:val="en-GB"/>
        </w:rPr>
        <w:t xml:space="preserve">There should be a whole-school approach to the use of </w:t>
      </w:r>
      <w:r>
        <w:rPr>
          <w:rFonts w:ascii="Arial" w:hAnsi="Arial" w:cs="Arial"/>
          <w:sz w:val="22"/>
          <w:szCs w:val="22"/>
          <w:lang w:val="en-GB" w:eastAsia="zh-TW"/>
        </w:rPr>
        <w:t>L</w:t>
      </w:r>
      <w:r>
        <w:rPr>
          <w:rFonts w:ascii="Arial" w:hAnsi="Arial" w:cs="Arial"/>
          <w:sz w:val="22"/>
          <w:szCs w:val="22"/>
          <w:lang w:val="en-GB"/>
        </w:rPr>
        <w:t xml:space="preserve">earning </w:t>
      </w:r>
      <w:r>
        <w:rPr>
          <w:rFonts w:ascii="Arial" w:hAnsi="Arial" w:cs="Arial"/>
          <w:sz w:val="22"/>
          <w:szCs w:val="22"/>
          <w:lang w:val="en-GB" w:eastAsia="zh-TW"/>
        </w:rPr>
        <w:t>T</w:t>
      </w:r>
      <w:r>
        <w:rPr>
          <w:rFonts w:ascii="Arial" w:hAnsi="Arial" w:cs="Arial"/>
          <w:sz w:val="22"/>
          <w:szCs w:val="22"/>
          <w:lang w:val="en-GB"/>
        </w:rPr>
        <w:t>echnologies</w:t>
      </w:r>
      <w:r w:rsidRPr="00F240B0">
        <w:rPr>
          <w:rFonts w:ascii="Arial" w:hAnsi="Arial" w:cs="Arial"/>
          <w:sz w:val="22"/>
          <w:szCs w:val="22"/>
          <w:lang w:val="en-GB"/>
        </w:rPr>
        <w:t xml:space="preserve"> to record and analyse performance data and this should be used to track student progress and set targets.</w:t>
      </w:r>
    </w:p>
    <w:p w:rsidR="00ED3C16" w:rsidRPr="00CE6150" w:rsidRDefault="00ED3C16" w:rsidP="00CE6150">
      <w:pPr>
        <w:rPr>
          <w:u w:val="single"/>
        </w:rPr>
      </w:pPr>
      <w:r w:rsidRPr="00CE6150">
        <w:rPr>
          <w:u w:val="single"/>
        </w:rPr>
        <w:t>Curriculum</w:t>
      </w:r>
    </w:p>
    <w:p w:rsidR="00ED3C16" w:rsidRPr="00CE6150" w:rsidRDefault="00ED3C16" w:rsidP="00CE6150">
      <w:r w:rsidRPr="00CE6150">
        <w:t xml:space="preserve">The current curriculum does not </w:t>
      </w:r>
      <w:r>
        <w:rPr>
          <w:lang w:eastAsia="zh-TW"/>
        </w:rPr>
        <w:t xml:space="preserve">fully </w:t>
      </w:r>
      <w:r w:rsidRPr="00CE6150">
        <w:t xml:space="preserve">serve the broader aims of the school. </w:t>
      </w:r>
    </w:p>
    <w:p w:rsidR="00ED3C16" w:rsidRDefault="00ED3C16" w:rsidP="00CE6150">
      <w:pPr>
        <w:rPr>
          <w:rFonts w:cs="Times New Roman"/>
          <w:lang w:eastAsia="zh-TW"/>
        </w:rPr>
      </w:pPr>
      <w:r w:rsidRPr="00CE6150">
        <w:t>Much of the sof</w:t>
      </w:r>
      <w:r>
        <w:t xml:space="preserve">tware </w:t>
      </w:r>
      <w:r>
        <w:rPr>
          <w:lang w:eastAsia="zh-TW"/>
        </w:rPr>
        <w:t xml:space="preserve">and tools </w:t>
      </w:r>
      <w:r w:rsidRPr="00CE6150">
        <w:t xml:space="preserve">is not widely available in classrooms or used by class teachers in addressing the wider curriculum. </w:t>
      </w:r>
    </w:p>
    <w:p w:rsidR="00ED3C16" w:rsidRPr="00ED1960" w:rsidRDefault="00ED3C16" w:rsidP="00CE6150">
      <w:pPr>
        <w:rPr>
          <w:rFonts w:cs="Times New Roman"/>
          <w:lang w:eastAsia="zh-TW"/>
        </w:rPr>
      </w:pPr>
      <w:r>
        <w:rPr>
          <w:lang w:eastAsia="zh-TW"/>
        </w:rPr>
        <w:t>K</w:t>
      </w:r>
      <w:r w:rsidRPr="00CE6150">
        <w:t>nowledge construction tools</w:t>
      </w:r>
      <w:r>
        <w:rPr>
          <w:lang w:eastAsia="zh-TW"/>
        </w:rPr>
        <w:t xml:space="preserve"> (W2.0 applications)</w:t>
      </w:r>
      <w:r w:rsidRPr="00CE6150">
        <w:t xml:space="preserve"> </w:t>
      </w:r>
      <w:r>
        <w:t>such as Wikis and Blogs</w:t>
      </w:r>
      <w:r>
        <w:rPr>
          <w:lang w:eastAsia="zh-TW"/>
        </w:rPr>
        <w:t xml:space="preserve"> are being used but not to their full potential.</w:t>
      </w:r>
    </w:p>
    <w:p w:rsidR="00ED3C16" w:rsidRPr="00CE6150" w:rsidRDefault="00ED3C16" w:rsidP="00CE6150">
      <w:r w:rsidRPr="00CE6150">
        <w:t>Currently students are passive in the learning process and the primary audience for their work is the teacher.</w:t>
      </w:r>
    </w:p>
    <w:p w:rsidR="00ED3C16" w:rsidRPr="00CE6150" w:rsidRDefault="00ED3C16" w:rsidP="00CE6150">
      <w:pPr>
        <w:rPr>
          <w:rFonts w:cs="Times New Roman"/>
          <w:lang w:eastAsia="zh-TW"/>
        </w:rPr>
      </w:pPr>
      <w:r w:rsidRPr="00CE6150">
        <w:t>The</w:t>
      </w:r>
      <w:r>
        <w:t xml:space="preserve">y consume knowledge and in instances produce illustrations </w:t>
      </w:r>
      <w:r>
        <w:rPr>
          <w:lang w:eastAsia="zh-TW"/>
        </w:rPr>
        <w:t>of their learning.</w:t>
      </w:r>
    </w:p>
    <w:p w:rsidR="00ED3C16" w:rsidRDefault="00ED3C16" w:rsidP="00CE6150">
      <w:pPr>
        <w:rPr>
          <w:rFonts w:cs="Times New Roman"/>
          <w:lang w:eastAsia="zh-TW"/>
        </w:rPr>
      </w:pPr>
      <w:r w:rsidRPr="00CE6150">
        <w:t>Currently all assessment is summative and this is at odds with the development of reflective learners.</w:t>
      </w:r>
    </w:p>
    <w:p w:rsidR="00ED3C16" w:rsidRDefault="00ED3C16" w:rsidP="00CE6150">
      <w:pPr>
        <w:rPr>
          <w:rFonts w:cs="Times New Roman"/>
          <w:lang w:eastAsia="zh-TW"/>
        </w:rPr>
      </w:pPr>
    </w:p>
    <w:p w:rsidR="00ED3C16" w:rsidRDefault="00ED3C16" w:rsidP="00CE6150">
      <w:pPr>
        <w:rPr>
          <w:rFonts w:cs="Times New Roman"/>
          <w:u w:val="single"/>
          <w:lang w:eastAsia="zh-TW"/>
        </w:rPr>
      </w:pPr>
      <w:r w:rsidRPr="00CE6150">
        <w:rPr>
          <w:u w:val="single"/>
          <w:lang w:eastAsia="zh-TW"/>
        </w:rPr>
        <w:t>Learning &amp; Teaching</w:t>
      </w:r>
    </w:p>
    <w:p w:rsidR="00ED3C16" w:rsidRDefault="00ED3C16" w:rsidP="00CE6150">
      <w:pPr>
        <w:rPr>
          <w:rFonts w:cs="Times New Roman"/>
          <w:lang w:eastAsia="zh-TW"/>
        </w:rPr>
      </w:pPr>
      <w:r>
        <w:t>All classrooms are equipped with a basic range of technologies to support instruction.</w:t>
      </w:r>
    </w:p>
    <w:p w:rsidR="00ED3C16" w:rsidRDefault="00ED3C16" w:rsidP="00CE6150">
      <w:pPr>
        <w:rPr>
          <w:rFonts w:cs="Times New Roman"/>
          <w:lang w:eastAsia="zh-TW"/>
        </w:rPr>
      </w:pPr>
      <w:r>
        <w:rPr>
          <w:lang w:eastAsia="zh-TW"/>
        </w:rPr>
        <w:t>Technology is not being used to it’s full capacity in classrooms and w</w:t>
      </w:r>
      <w:r>
        <w:t xml:space="preserve">here it </w:t>
      </w:r>
      <w:r>
        <w:rPr>
          <w:lang w:eastAsia="zh-TW"/>
        </w:rPr>
        <w:t xml:space="preserve">is </w:t>
      </w:r>
      <w:r>
        <w:t>being used the focus</w:t>
      </w:r>
      <w:r>
        <w:rPr>
          <w:lang w:eastAsia="zh-TW"/>
        </w:rPr>
        <w:t xml:space="preserve"> is</w:t>
      </w:r>
      <w:r>
        <w:t xml:space="preserve"> on the teacher rather than the learner.</w:t>
      </w:r>
    </w:p>
    <w:p w:rsidR="00ED3C16" w:rsidRDefault="00ED3C16" w:rsidP="00CE6150">
      <w:pPr>
        <w:rPr>
          <w:rFonts w:cs="Times New Roman"/>
          <w:lang w:eastAsia="zh-TW"/>
        </w:rPr>
      </w:pPr>
      <w:r>
        <w:t>Learning is owned and distributed by teachers.</w:t>
      </w:r>
    </w:p>
    <w:p w:rsidR="00ED3C16" w:rsidRDefault="00ED3C16" w:rsidP="00CE6150">
      <w:pPr>
        <w:rPr>
          <w:rFonts w:cs="Times New Roman"/>
          <w:lang w:eastAsia="zh-TW"/>
        </w:rPr>
      </w:pPr>
      <w:r>
        <w:t xml:space="preserve">Where technology </w:t>
      </w:r>
      <w:r>
        <w:rPr>
          <w:lang w:eastAsia="zh-TW"/>
        </w:rPr>
        <w:t xml:space="preserve">is </w:t>
      </w:r>
      <w:r>
        <w:t>being used students were not able to print their work.</w:t>
      </w:r>
    </w:p>
    <w:p w:rsidR="00ED3C16" w:rsidRDefault="00ED3C16" w:rsidP="00CE6150">
      <w:pPr>
        <w:rPr>
          <w:rFonts w:cs="Times New Roman"/>
          <w:lang w:eastAsia="zh-TW"/>
        </w:rPr>
      </w:pPr>
      <w:r>
        <w:rPr>
          <w:lang w:eastAsia="zh-TW"/>
        </w:rPr>
        <w:t>S</w:t>
      </w:r>
      <w:r>
        <w:t xml:space="preserve">tudents </w:t>
      </w:r>
      <w:r>
        <w:rPr>
          <w:lang w:eastAsia="zh-TW"/>
        </w:rPr>
        <w:t xml:space="preserve">are </w:t>
      </w:r>
      <w:r>
        <w:t>allowed to bring laptops into school for use across the curriculum</w:t>
      </w:r>
      <w:r>
        <w:rPr>
          <w:lang w:eastAsia="zh-TW"/>
        </w:rPr>
        <w:t xml:space="preserve">, however, </w:t>
      </w:r>
      <w:r>
        <w:t>some teachers still do not integrate the use of notebooks into lessons and some go as far to ban usage.</w:t>
      </w:r>
    </w:p>
    <w:p w:rsidR="00ED3C16" w:rsidRDefault="00ED3C16" w:rsidP="00CE6150">
      <w:pPr>
        <w:rPr>
          <w:rFonts w:cs="Times New Roman"/>
          <w:lang w:eastAsia="zh-TW"/>
        </w:rPr>
      </w:pPr>
      <w:r>
        <w:t xml:space="preserve">Pupils are enthusiastic users of </w:t>
      </w:r>
      <w:r>
        <w:rPr>
          <w:lang w:eastAsia="zh-TW"/>
        </w:rPr>
        <w:t>L</w:t>
      </w:r>
      <w:r>
        <w:t xml:space="preserve">earning </w:t>
      </w:r>
      <w:r>
        <w:rPr>
          <w:lang w:eastAsia="zh-TW"/>
        </w:rPr>
        <w:t>T</w:t>
      </w:r>
      <w:r>
        <w:t>echnologies at home.</w:t>
      </w:r>
    </w:p>
    <w:p w:rsidR="00ED3C16" w:rsidRDefault="00ED3C16" w:rsidP="00CE6150">
      <w:pPr>
        <w:rPr>
          <w:rFonts w:cs="Times New Roman"/>
          <w:lang w:eastAsia="zh-TW"/>
        </w:rPr>
      </w:pPr>
      <w:r>
        <w:t xml:space="preserve">Students </w:t>
      </w:r>
      <w:r>
        <w:rPr>
          <w:lang w:eastAsia="zh-TW"/>
        </w:rPr>
        <w:t xml:space="preserve">are </w:t>
      </w:r>
      <w:r>
        <w:t>not critical in their use of knowledge found on the Internet.</w:t>
      </w:r>
    </w:p>
    <w:p w:rsidR="00ED3C16" w:rsidRDefault="00ED3C16" w:rsidP="00CE6150">
      <w:pPr>
        <w:rPr>
          <w:rFonts w:cs="Times New Roman"/>
          <w:lang w:eastAsia="zh-TW"/>
        </w:rPr>
      </w:pPr>
    </w:p>
    <w:p w:rsidR="00ED3C16" w:rsidRDefault="00ED3C16" w:rsidP="00CE6150">
      <w:pPr>
        <w:rPr>
          <w:rFonts w:cs="Times New Roman"/>
          <w:u w:val="single"/>
          <w:lang w:eastAsia="zh-TW"/>
        </w:rPr>
      </w:pPr>
      <w:r w:rsidRPr="00CE6150">
        <w:rPr>
          <w:u w:val="single"/>
          <w:lang w:eastAsia="zh-TW"/>
        </w:rPr>
        <w:t>Assessment</w:t>
      </w:r>
    </w:p>
    <w:p w:rsidR="00ED3C16" w:rsidRPr="00CE6150" w:rsidRDefault="00ED3C16" w:rsidP="00CE6150">
      <w:r w:rsidRPr="00CE6150">
        <w:t xml:space="preserve">Assessment of </w:t>
      </w:r>
      <w:r>
        <w:rPr>
          <w:lang w:eastAsia="zh-TW"/>
        </w:rPr>
        <w:t>L</w:t>
      </w:r>
      <w:r>
        <w:t xml:space="preserve">earning </w:t>
      </w:r>
      <w:r>
        <w:rPr>
          <w:lang w:eastAsia="zh-TW"/>
        </w:rPr>
        <w:t>T</w:t>
      </w:r>
      <w:r>
        <w:t>echnologies</w:t>
      </w:r>
      <w:r w:rsidRPr="00CE6150">
        <w:t xml:space="preserve"> is purely summative and addresses skills rather than capability.</w:t>
      </w:r>
    </w:p>
    <w:p w:rsidR="00ED3C16" w:rsidRDefault="00ED3C16" w:rsidP="00CE6150">
      <w:pPr>
        <w:rPr>
          <w:rFonts w:cs="Times New Roman"/>
          <w:lang w:eastAsia="zh-TW"/>
        </w:rPr>
      </w:pPr>
      <w:r w:rsidRPr="00CE6150">
        <w:t xml:space="preserve">Student’s work for the teacher and assessment is by the teacher. </w:t>
      </w:r>
    </w:p>
    <w:p w:rsidR="00ED3C16" w:rsidRPr="00CE6150" w:rsidRDefault="00ED3C16" w:rsidP="00CE6150">
      <w:r w:rsidRPr="00CE6150">
        <w:t xml:space="preserve">There are </w:t>
      </w:r>
      <w:r>
        <w:rPr>
          <w:lang w:eastAsia="zh-TW"/>
        </w:rPr>
        <w:t xml:space="preserve">limited </w:t>
      </w:r>
      <w:r w:rsidRPr="00CE6150">
        <w:t>opportunities for authentic assessment</w:t>
      </w:r>
    </w:p>
    <w:p w:rsidR="00ED3C16" w:rsidRDefault="00ED3C16" w:rsidP="00CE6150">
      <w:pPr>
        <w:rPr>
          <w:rFonts w:cs="Times New Roman"/>
          <w:lang w:eastAsia="zh-TW"/>
        </w:rPr>
      </w:pPr>
      <w:r w:rsidRPr="00CE6150">
        <w:t xml:space="preserve">Students currently do not manage </w:t>
      </w:r>
      <w:r>
        <w:rPr>
          <w:lang w:eastAsia="zh-TW"/>
        </w:rPr>
        <w:t xml:space="preserve">digital </w:t>
      </w:r>
      <w:r w:rsidRPr="00CE6150">
        <w:t xml:space="preserve">portfolios of evidence. </w:t>
      </w:r>
    </w:p>
    <w:p w:rsidR="00ED3C16" w:rsidRDefault="00ED3C16" w:rsidP="00CE6150">
      <w:pPr>
        <w:rPr>
          <w:rFonts w:cs="Times New Roman"/>
          <w:lang w:eastAsia="zh-TW"/>
        </w:rPr>
      </w:pPr>
      <w:r w:rsidRPr="00CE6150">
        <w:t xml:space="preserve">Pupils do not have opportunities to use </w:t>
      </w:r>
      <w:r>
        <w:rPr>
          <w:lang w:eastAsia="zh-TW"/>
        </w:rPr>
        <w:t>L</w:t>
      </w:r>
      <w:r>
        <w:t xml:space="preserve">earning </w:t>
      </w:r>
      <w:r>
        <w:rPr>
          <w:lang w:eastAsia="zh-TW"/>
        </w:rPr>
        <w:t>T</w:t>
      </w:r>
      <w:r>
        <w:t>echnologies</w:t>
      </w:r>
      <w:r w:rsidRPr="00CE6150">
        <w:t xml:space="preserve"> to</w:t>
      </w:r>
      <w:r>
        <w:rPr>
          <w:lang w:eastAsia="zh-TW"/>
        </w:rPr>
        <w:t xml:space="preserve"> organise their work and</w:t>
      </w:r>
      <w:r w:rsidRPr="00CE6150">
        <w:t xml:space="preserve"> record their achievements.</w:t>
      </w:r>
    </w:p>
    <w:p w:rsidR="00ED3C16" w:rsidRDefault="00ED3C16" w:rsidP="00CE6150">
      <w:pPr>
        <w:rPr>
          <w:rFonts w:cs="Times New Roman"/>
          <w:lang w:eastAsia="zh-TW"/>
        </w:rPr>
      </w:pPr>
    </w:p>
    <w:p w:rsidR="00ED3C16" w:rsidRDefault="00ED3C16" w:rsidP="00CE6150">
      <w:pPr>
        <w:rPr>
          <w:rFonts w:cs="Times New Roman"/>
          <w:u w:val="single"/>
          <w:lang w:eastAsia="zh-TW"/>
        </w:rPr>
      </w:pPr>
      <w:r w:rsidRPr="00CE6150">
        <w:rPr>
          <w:u w:val="single"/>
          <w:lang w:eastAsia="zh-TW"/>
        </w:rPr>
        <w:t>Professional Development</w:t>
      </w:r>
    </w:p>
    <w:p w:rsidR="00ED3C16" w:rsidRDefault="00ED3C16" w:rsidP="00CE6150">
      <w:pPr>
        <w:rPr>
          <w:rFonts w:cs="Times New Roman"/>
          <w:u w:val="single"/>
          <w:lang w:eastAsia="zh-TW"/>
        </w:rPr>
      </w:pPr>
      <w:r>
        <w:t xml:space="preserve">There are no processes in place to identify individual or whole school development needs with regard to </w:t>
      </w:r>
      <w:r>
        <w:rPr>
          <w:lang w:eastAsia="zh-TW"/>
        </w:rPr>
        <w:t>L</w:t>
      </w:r>
      <w:r>
        <w:t xml:space="preserve">earning </w:t>
      </w:r>
      <w:r>
        <w:rPr>
          <w:lang w:eastAsia="zh-TW"/>
        </w:rPr>
        <w:t>T</w:t>
      </w:r>
      <w:r>
        <w:t xml:space="preserve">echnologies.  </w:t>
      </w:r>
    </w:p>
    <w:p w:rsidR="00ED3C16" w:rsidRDefault="00ED3C16" w:rsidP="00CE6150">
      <w:pPr>
        <w:rPr>
          <w:rFonts w:cs="Times New Roman"/>
          <w:lang w:eastAsia="zh-TW"/>
        </w:rPr>
      </w:pPr>
      <w:r>
        <w:t xml:space="preserve">There has not been a review of staff </w:t>
      </w:r>
      <w:r>
        <w:rPr>
          <w:lang w:eastAsia="zh-TW"/>
        </w:rPr>
        <w:t>L</w:t>
      </w:r>
      <w:r>
        <w:t xml:space="preserve">earning </w:t>
      </w:r>
      <w:r>
        <w:rPr>
          <w:lang w:eastAsia="zh-TW"/>
        </w:rPr>
        <w:t>T</w:t>
      </w:r>
      <w:r>
        <w:t>echnolog</w:t>
      </w:r>
      <w:r>
        <w:rPr>
          <w:lang w:eastAsia="zh-TW"/>
        </w:rPr>
        <w:t>y</w:t>
      </w:r>
      <w:r>
        <w:t xml:space="preserve"> capability.</w:t>
      </w:r>
    </w:p>
    <w:p w:rsidR="00ED3C16" w:rsidRDefault="00ED3C16" w:rsidP="00CE6150">
      <w:pPr>
        <w:rPr>
          <w:lang w:eastAsia="zh-TW"/>
        </w:rPr>
      </w:pPr>
      <w:r>
        <w:t>Training has been product led</w:t>
      </w:r>
      <w:r>
        <w:rPr>
          <w:lang w:eastAsia="zh-TW"/>
        </w:rPr>
        <w:t>.</w:t>
      </w:r>
    </w:p>
    <w:p w:rsidR="00ED3C16" w:rsidRDefault="00ED3C16" w:rsidP="00CE6150">
      <w:pPr>
        <w:rPr>
          <w:lang w:eastAsia="zh-TW"/>
        </w:rPr>
      </w:pPr>
      <w:r>
        <w:t>Initiatives where training has been delivered appear not to have been evaluated</w:t>
      </w:r>
      <w:r>
        <w:rPr>
          <w:lang w:eastAsia="zh-TW"/>
        </w:rPr>
        <w:t>.</w:t>
      </w:r>
    </w:p>
    <w:p w:rsidR="00ED3C16" w:rsidRDefault="00ED3C16" w:rsidP="00AB140A">
      <w:pPr>
        <w:rPr>
          <w:rFonts w:cs="Times New Roman"/>
          <w:lang w:eastAsia="zh-TW"/>
        </w:rPr>
      </w:pPr>
      <w:r w:rsidRPr="00AB140A">
        <w:t>All teachers have</w:t>
      </w:r>
      <w:r>
        <w:rPr>
          <w:lang w:eastAsia="zh-TW"/>
        </w:rPr>
        <w:t xml:space="preserve"> a school provided computer</w:t>
      </w:r>
      <w:r w:rsidRPr="00AB140A">
        <w:t xml:space="preserve">, which should significantly support improved application of </w:t>
      </w:r>
      <w:r>
        <w:rPr>
          <w:lang w:eastAsia="zh-TW"/>
        </w:rPr>
        <w:t>L</w:t>
      </w:r>
      <w:r>
        <w:t xml:space="preserve">earning </w:t>
      </w:r>
      <w:r>
        <w:rPr>
          <w:lang w:eastAsia="zh-TW"/>
        </w:rPr>
        <w:t>T</w:t>
      </w:r>
      <w:r>
        <w:t>echnologies</w:t>
      </w:r>
      <w:r w:rsidRPr="00AB140A">
        <w:t xml:space="preserve"> for personal and professional use.</w:t>
      </w:r>
    </w:p>
    <w:p w:rsidR="00ED3C16" w:rsidRPr="00AB140A" w:rsidRDefault="00ED3C16" w:rsidP="00AB140A">
      <w:pPr>
        <w:pStyle w:val="BodyText"/>
        <w:rPr>
          <w:rFonts w:ascii="Arial" w:hAnsi="Arial" w:cs="Arial"/>
          <w:sz w:val="22"/>
          <w:szCs w:val="22"/>
        </w:rPr>
      </w:pPr>
      <w:r w:rsidRPr="00AB140A">
        <w:rPr>
          <w:rFonts w:ascii="Arial" w:hAnsi="Arial" w:cs="Arial"/>
          <w:sz w:val="22"/>
          <w:szCs w:val="22"/>
        </w:rPr>
        <w:t>The school has key individuals who are in a strong position to support and deliver professional development opportunities.</w:t>
      </w:r>
    </w:p>
    <w:p w:rsidR="00ED3C16" w:rsidRPr="00AB140A" w:rsidRDefault="00ED3C16" w:rsidP="00AB140A">
      <w:pPr>
        <w:rPr>
          <w:u w:val="single"/>
          <w:lang w:val="en-US" w:eastAsia="zh-TW"/>
        </w:rPr>
      </w:pPr>
      <w:r w:rsidRPr="00AB140A">
        <w:rPr>
          <w:u w:val="single"/>
          <w:lang w:val="en-US" w:eastAsia="zh-TW"/>
        </w:rPr>
        <w:t>Extending Opportunities for Learning.</w:t>
      </w:r>
    </w:p>
    <w:p w:rsidR="00ED3C16" w:rsidRDefault="00ED3C16" w:rsidP="00CE6150">
      <w:pPr>
        <w:rPr>
          <w:rFonts w:cs="Times New Roman"/>
          <w:lang w:eastAsia="zh-TW"/>
        </w:rPr>
      </w:pPr>
      <w:r>
        <w:rPr>
          <w:lang w:eastAsia="zh-TW"/>
        </w:rPr>
        <w:t xml:space="preserve">All </w:t>
      </w:r>
      <w:r>
        <w:t xml:space="preserve">students have access to </w:t>
      </w:r>
      <w:r>
        <w:rPr>
          <w:lang w:eastAsia="zh-TW"/>
        </w:rPr>
        <w:t>L</w:t>
      </w:r>
      <w:r>
        <w:t xml:space="preserve">earning </w:t>
      </w:r>
      <w:r>
        <w:rPr>
          <w:lang w:eastAsia="zh-TW"/>
        </w:rPr>
        <w:t>T</w:t>
      </w:r>
      <w:r>
        <w:t xml:space="preserve">echnologies in the home although </w:t>
      </w:r>
      <w:r>
        <w:rPr>
          <w:lang w:eastAsia="zh-TW"/>
        </w:rPr>
        <w:t xml:space="preserve">the use of this </w:t>
      </w:r>
      <w:r>
        <w:t xml:space="preserve">is generally </w:t>
      </w:r>
      <w:r>
        <w:rPr>
          <w:lang w:eastAsia="zh-TW"/>
        </w:rPr>
        <w:t>restricted</w:t>
      </w:r>
      <w:r>
        <w:t xml:space="preserve"> to information giving and assignment setting.</w:t>
      </w:r>
      <w:r w:rsidRPr="006D76D3">
        <w:t xml:space="preserve"> </w:t>
      </w:r>
    </w:p>
    <w:p w:rsidR="00ED3C16" w:rsidRDefault="00ED3C16" w:rsidP="00CE6150">
      <w:pPr>
        <w:rPr>
          <w:lang w:eastAsia="zh-TW"/>
        </w:rPr>
      </w:pPr>
      <w:r>
        <w:t xml:space="preserve">The eClassroom system is outdated, having remained static for some years. Its use is </w:t>
      </w:r>
      <w:r>
        <w:rPr>
          <w:lang w:eastAsia="zh-TW"/>
        </w:rPr>
        <w:t xml:space="preserve">restricted </w:t>
      </w:r>
      <w:r>
        <w:t>to information giving but inconsistent use means that the parent user journey is confused</w:t>
      </w:r>
      <w:r>
        <w:rPr>
          <w:lang w:eastAsia="zh-TW"/>
        </w:rPr>
        <w:t xml:space="preserve"> and laboured,</w:t>
      </w:r>
    </w:p>
    <w:p w:rsidR="00ED3C16" w:rsidRDefault="00ED3C16" w:rsidP="00CE6150">
      <w:pPr>
        <w:rPr>
          <w:lang w:eastAsia="zh-TW"/>
        </w:rPr>
      </w:pPr>
    </w:p>
    <w:p w:rsidR="00ED3C16" w:rsidRDefault="00ED3C16" w:rsidP="00CE6150">
      <w:pPr>
        <w:rPr>
          <w:rFonts w:cs="Times New Roman"/>
          <w:u w:val="single"/>
          <w:lang w:eastAsia="zh-TW"/>
        </w:rPr>
      </w:pPr>
      <w:r w:rsidRPr="006D76D3">
        <w:rPr>
          <w:u w:val="single"/>
          <w:lang w:eastAsia="zh-TW"/>
        </w:rPr>
        <w:t>Resources</w:t>
      </w:r>
    </w:p>
    <w:p w:rsidR="00ED3C16" w:rsidRDefault="00ED3C16" w:rsidP="006D76D3">
      <w:pPr>
        <w:rPr>
          <w:rFonts w:cs="Times New Roman"/>
          <w:lang w:eastAsia="zh-TW"/>
        </w:rPr>
      </w:pPr>
      <w:r>
        <w:t>Current access to technology is not sufficient.</w:t>
      </w:r>
    </w:p>
    <w:p w:rsidR="00ED3C16" w:rsidRDefault="00ED3C16" w:rsidP="006D76D3">
      <w:pPr>
        <w:rPr>
          <w:rFonts w:cs="Times New Roman"/>
          <w:lang w:eastAsia="zh-TW"/>
        </w:rPr>
      </w:pPr>
      <w:r>
        <w:t>The school’s wireless infrastructure meets current low usage levels.</w:t>
      </w:r>
    </w:p>
    <w:p w:rsidR="00ED3C16" w:rsidRDefault="00ED3C16" w:rsidP="006D76D3">
      <w:pPr>
        <w:rPr>
          <w:rFonts w:cs="Times New Roman"/>
          <w:lang w:eastAsia="zh-TW"/>
        </w:rPr>
      </w:pPr>
      <w:r>
        <w:t>Many learning spaces do not facilitate group work and are teacher focused.</w:t>
      </w:r>
    </w:p>
    <w:p w:rsidR="00ED3C16" w:rsidRDefault="00ED3C16" w:rsidP="006D76D3">
      <w:r>
        <w:t xml:space="preserve">The </w:t>
      </w:r>
      <w:r>
        <w:rPr>
          <w:lang w:eastAsia="zh-TW"/>
        </w:rPr>
        <w:t xml:space="preserve">Technology Labs </w:t>
      </w:r>
      <w:r>
        <w:t>are generally used to their full capacity but these need to be booked and use needs to be planned for in advance rather than in response to immediate need.</w:t>
      </w:r>
    </w:p>
    <w:p w:rsidR="00ED3C16" w:rsidRPr="006D76D3" w:rsidRDefault="00ED3C16" w:rsidP="006D76D3">
      <w:pPr>
        <w:rPr>
          <w:rFonts w:cs="Times New Roman"/>
          <w:lang w:eastAsia="zh-TW"/>
        </w:rPr>
      </w:pPr>
      <w:r>
        <w:t>Technical support staff time is often spent on administration tasks</w:t>
      </w:r>
      <w:r>
        <w:rPr>
          <w:lang w:eastAsia="zh-TW"/>
        </w:rPr>
        <w:t>. E.g. report cards, filming</w:t>
      </w:r>
    </w:p>
    <w:p w:rsidR="00ED3C16" w:rsidRPr="006D76D3" w:rsidRDefault="00ED3C16" w:rsidP="00CE6150">
      <w:pPr>
        <w:rPr>
          <w:rFonts w:cs="Times New Roman"/>
          <w:u w:val="single"/>
          <w:lang w:eastAsia="zh-TW"/>
        </w:rPr>
      </w:pPr>
    </w:p>
    <w:p w:rsidR="00ED3C16" w:rsidRDefault="00ED3C16" w:rsidP="007708DB">
      <w:pPr>
        <w:overflowPunct/>
        <w:autoSpaceDE/>
        <w:autoSpaceDN/>
        <w:adjustRightInd/>
        <w:rPr>
          <w:rFonts w:cs="Times New Roman"/>
          <w:lang w:eastAsia="zh-TW"/>
        </w:rPr>
      </w:pPr>
    </w:p>
    <w:p w:rsidR="00ED3C16" w:rsidRDefault="00ED3C16" w:rsidP="007708DB">
      <w:pPr>
        <w:overflowPunct/>
        <w:autoSpaceDE/>
        <w:autoSpaceDN/>
        <w:adjustRightInd/>
        <w:rPr>
          <w:rFonts w:cs="Times New Roman"/>
          <w:lang w:eastAsia="zh-TW"/>
        </w:rPr>
      </w:pPr>
    </w:p>
    <w:p w:rsidR="00ED3C16" w:rsidRDefault="00ED3C16" w:rsidP="007708DB">
      <w:pPr>
        <w:pStyle w:val="Heading2"/>
      </w:pPr>
      <w:r>
        <w:t>Our Aims:</w:t>
      </w:r>
    </w:p>
    <w:p w:rsidR="00ED3C16" w:rsidRDefault="00ED3C16" w:rsidP="00556368">
      <w:pPr>
        <w:pStyle w:val="ListParagraph"/>
        <w:numPr>
          <w:ilvl w:val="0"/>
          <w:numId w:val="15"/>
        </w:numPr>
      </w:pPr>
      <w:r>
        <w:t>Develop digitally literate teaching and support staff</w:t>
      </w:r>
      <w:r>
        <w:rPr>
          <w:lang w:eastAsia="zh-TW"/>
        </w:rPr>
        <w:t xml:space="preserve"> </w:t>
      </w:r>
      <w:r>
        <w:t>in line with the IB learner profile</w:t>
      </w:r>
    </w:p>
    <w:p w:rsidR="00ED3C16" w:rsidRDefault="00ED3C16" w:rsidP="00556368">
      <w:pPr>
        <w:pStyle w:val="ListParagraph"/>
        <w:numPr>
          <w:ilvl w:val="0"/>
          <w:numId w:val="15"/>
        </w:numPr>
        <w:rPr>
          <w:rFonts w:cs="Times New Roman"/>
        </w:rPr>
      </w:pPr>
      <w:r>
        <w:t xml:space="preserve">Develop digitally literate students in line with the IB </w:t>
      </w:r>
      <w:r>
        <w:rPr>
          <w:lang w:eastAsia="zh-TW"/>
        </w:rPr>
        <w:t>Philosophy</w:t>
      </w:r>
    </w:p>
    <w:p w:rsidR="00ED3C16" w:rsidRDefault="00ED3C16" w:rsidP="00556368">
      <w:pPr>
        <w:pStyle w:val="ListParagraph"/>
        <w:numPr>
          <w:ilvl w:val="0"/>
          <w:numId w:val="15"/>
        </w:numPr>
      </w:pPr>
      <w:r>
        <w:t>To engage parents as partners in learning</w:t>
      </w:r>
    </w:p>
    <w:p w:rsidR="00ED3C16" w:rsidRPr="0094566D" w:rsidRDefault="00ED3C16" w:rsidP="00556368">
      <w:pPr>
        <w:numPr>
          <w:ilvl w:val="0"/>
          <w:numId w:val="15"/>
        </w:numPr>
        <w:overflowPunct/>
        <w:autoSpaceDE/>
        <w:autoSpaceDN/>
        <w:adjustRightInd/>
      </w:pPr>
      <w:r>
        <w:rPr>
          <w:lang w:eastAsia="zh-TW"/>
        </w:rPr>
        <w:t>Enable</w:t>
      </w:r>
      <w:r>
        <w:t xml:space="preserve"> </w:t>
      </w:r>
      <w:r>
        <w:rPr>
          <w:lang w:eastAsia="zh-TW"/>
        </w:rPr>
        <w:t xml:space="preserve">effective </w:t>
      </w:r>
      <w:r>
        <w:t xml:space="preserve">teaching and learning </w:t>
      </w:r>
      <w:r>
        <w:rPr>
          <w:lang w:eastAsia="zh-TW"/>
        </w:rPr>
        <w:t xml:space="preserve">in a </w:t>
      </w:r>
      <w:r>
        <w:t>21</w:t>
      </w:r>
      <w:r w:rsidRPr="00AC5315">
        <w:rPr>
          <w:vertAlign w:val="superscript"/>
        </w:rPr>
        <w:t>st</w:t>
      </w:r>
      <w:r>
        <w:rPr>
          <w:lang w:eastAsia="zh-TW"/>
        </w:rPr>
        <w:t xml:space="preserve"> Century</w:t>
      </w:r>
      <w:r>
        <w:t xml:space="preserve"> environment</w:t>
      </w:r>
      <w:r w:rsidRPr="00C74271">
        <w:t xml:space="preserve"> </w:t>
      </w:r>
      <w:r>
        <w:rPr>
          <w:lang w:eastAsia="zh-TW"/>
        </w:rPr>
        <w:t>that supports</w:t>
      </w:r>
      <w:r w:rsidRPr="0094566D">
        <w:t xml:space="preserve"> independent inquiry</w:t>
      </w:r>
    </w:p>
    <w:p w:rsidR="00ED3C16" w:rsidRDefault="00ED3C16" w:rsidP="00556368">
      <w:pPr>
        <w:pStyle w:val="ListParagraph"/>
        <w:numPr>
          <w:ilvl w:val="0"/>
          <w:numId w:val="15"/>
        </w:numPr>
      </w:pPr>
      <w:r>
        <w:t>Raise attainment through access to high quality assessment data</w:t>
      </w:r>
    </w:p>
    <w:p w:rsidR="00ED3C16" w:rsidRPr="0098025F" w:rsidRDefault="00ED3C16" w:rsidP="00556368">
      <w:pPr>
        <w:pStyle w:val="ListParagraph"/>
        <w:numPr>
          <w:ilvl w:val="0"/>
          <w:numId w:val="15"/>
        </w:numPr>
        <w:rPr>
          <w:rFonts w:cs="Times New Roman"/>
        </w:rPr>
      </w:pPr>
      <w:r w:rsidRPr="0098025F">
        <w:t xml:space="preserve">To </w:t>
      </w:r>
      <w:r w:rsidRPr="0098025F">
        <w:rPr>
          <w:lang w:eastAsia="zh-TW"/>
        </w:rPr>
        <w:t xml:space="preserve">evaluate initiatives to maximise </w:t>
      </w:r>
      <w:r w:rsidRPr="0098025F">
        <w:t>return on investmen</w:t>
      </w:r>
      <w:r w:rsidRPr="0098025F">
        <w:rPr>
          <w:lang w:eastAsia="zh-TW"/>
        </w:rPr>
        <w:t>t</w:t>
      </w:r>
    </w:p>
    <w:p w:rsidR="00ED3C16" w:rsidRDefault="00ED3C16" w:rsidP="00556368">
      <w:pPr>
        <w:pStyle w:val="ListParagraph"/>
        <w:numPr>
          <w:ilvl w:val="0"/>
          <w:numId w:val="15"/>
        </w:numPr>
      </w:pPr>
      <w:r>
        <w:t>Create extended learning opportunities</w:t>
      </w:r>
    </w:p>
    <w:p w:rsidR="00ED3C16" w:rsidRPr="0098025F" w:rsidRDefault="00ED3C16" w:rsidP="00556368">
      <w:pPr>
        <w:pStyle w:val="ListParagraph"/>
        <w:numPr>
          <w:ilvl w:val="0"/>
          <w:numId w:val="15"/>
        </w:numPr>
      </w:pPr>
      <w:r w:rsidRPr="0098025F">
        <w:t>Develop a sustainable always on world class infrastructure</w:t>
      </w:r>
    </w:p>
    <w:p w:rsidR="00ED3C16" w:rsidRPr="0094566D" w:rsidRDefault="00ED3C16" w:rsidP="00556368">
      <w:pPr>
        <w:numPr>
          <w:ilvl w:val="0"/>
          <w:numId w:val="15"/>
        </w:numPr>
        <w:overflowPunct/>
        <w:autoSpaceDE/>
        <w:autoSpaceDN/>
        <w:adjustRightInd/>
      </w:pPr>
      <w:r w:rsidRPr="0094566D">
        <w:t>Learners have equitable access to relevant and effective learning technologies.</w:t>
      </w:r>
    </w:p>
    <w:p w:rsidR="00ED3C16" w:rsidRPr="007E04A2" w:rsidRDefault="00ED3C16" w:rsidP="00556368">
      <w:pPr>
        <w:numPr>
          <w:ilvl w:val="0"/>
          <w:numId w:val="15"/>
        </w:numPr>
        <w:overflowPunct/>
        <w:autoSpaceDE/>
        <w:autoSpaceDN/>
        <w:adjustRightInd/>
        <w:rPr>
          <w:rFonts w:cs="Times New Roman"/>
        </w:rPr>
      </w:pPr>
      <w:r w:rsidRPr="0094566D">
        <w:t xml:space="preserve">Technologies </w:t>
      </w:r>
      <w:r>
        <w:rPr>
          <w:lang w:eastAsia="zh-TW"/>
        </w:rPr>
        <w:t>are</w:t>
      </w:r>
      <w:r w:rsidRPr="0094566D">
        <w:t xml:space="preserve"> applied in a safe and ethical manner.</w:t>
      </w:r>
    </w:p>
    <w:p w:rsidR="00ED3C16" w:rsidRDefault="00ED3C16">
      <w:pPr>
        <w:rPr>
          <w:rFonts w:ascii="Cambria" w:hAnsi="Cambria" w:cs="Cambria"/>
          <w:color w:val="auto"/>
          <w:kern w:val="0"/>
          <w:sz w:val="20"/>
          <w:szCs w:val="20"/>
          <w:lang w:eastAsia="en-U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085"/>
        <w:gridCol w:w="5387"/>
        <w:gridCol w:w="1417"/>
        <w:gridCol w:w="1701"/>
        <w:gridCol w:w="1418"/>
        <w:gridCol w:w="1162"/>
      </w:tblGrid>
      <w:tr w:rsidR="00ED3C16">
        <w:tc>
          <w:tcPr>
            <w:tcW w:w="14170" w:type="dxa"/>
            <w:gridSpan w:val="6"/>
            <w:shd w:val="clear" w:color="auto" w:fill="DBE5F1"/>
          </w:tcPr>
          <w:p w:rsidR="00ED3C16" w:rsidRPr="000E55AD" w:rsidRDefault="00ED3C16" w:rsidP="000E55AD">
            <w:pPr>
              <w:pStyle w:val="ListParagraph"/>
              <w:numPr>
                <w:ilvl w:val="0"/>
                <w:numId w:val="11"/>
              </w:numPr>
              <w:tabs>
                <w:tab w:val="clear" w:pos="840"/>
              </w:tabs>
              <w:ind w:left="720" w:hanging="360"/>
              <w:rPr>
                <w:rFonts w:cs="Times New Roman"/>
              </w:rPr>
            </w:pPr>
            <w:r w:rsidRPr="00A7125B">
              <w:rPr>
                <w:rFonts w:ascii="Calibri" w:hAnsi="Calibri" w:cs="Calibri"/>
                <w:color w:val="4F81BD"/>
                <w:sz w:val="26"/>
                <w:szCs w:val="26"/>
              </w:rPr>
              <w:t>Aim 1:</w:t>
            </w:r>
            <w:r>
              <w:t xml:space="preserve"> Develop digitally literate teaching and support staff</w:t>
            </w:r>
            <w:r>
              <w:rPr>
                <w:lang w:eastAsia="zh-TW"/>
              </w:rPr>
              <w:t xml:space="preserve"> </w:t>
            </w:r>
            <w:r>
              <w:t>in line with the IB learner profile</w:t>
            </w:r>
          </w:p>
          <w:p w:rsidR="00ED3C16" w:rsidRPr="00A7125B" w:rsidRDefault="00ED3C16" w:rsidP="00E17C2B">
            <w:pPr>
              <w:rPr>
                <w:rFonts w:cs="Times New Roman"/>
              </w:rPr>
            </w:pPr>
          </w:p>
        </w:tc>
      </w:tr>
      <w:tr w:rsidR="00ED3C16">
        <w:tc>
          <w:tcPr>
            <w:tcW w:w="3085" w:type="dxa"/>
          </w:tcPr>
          <w:p w:rsidR="00ED3C16" w:rsidRPr="00A7125B" w:rsidRDefault="00ED3C16">
            <w:pPr>
              <w:rPr>
                <w:b/>
                <w:bCs/>
                <w:color w:val="auto"/>
                <w:kern w:val="0"/>
                <w:sz w:val="20"/>
                <w:szCs w:val="20"/>
                <w:lang w:eastAsia="en-US"/>
              </w:rPr>
            </w:pPr>
            <w:r w:rsidRPr="00A7125B">
              <w:rPr>
                <w:b/>
                <w:bCs/>
                <w:color w:val="auto"/>
                <w:kern w:val="0"/>
                <w:sz w:val="20"/>
                <w:szCs w:val="20"/>
                <w:lang w:eastAsia="en-US"/>
              </w:rPr>
              <w:t>Key Objectives</w:t>
            </w:r>
          </w:p>
        </w:tc>
        <w:tc>
          <w:tcPr>
            <w:tcW w:w="5387"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Activity</w:t>
            </w:r>
          </w:p>
        </w:tc>
        <w:tc>
          <w:tcPr>
            <w:tcW w:w="1417"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Person responsible</w:t>
            </w:r>
          </w:p>
        </w:tc>
        <w:tc>
          <w:tcPr>
            <w:tcW w:w="1701"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Timescale</w:t>
            </w:r>
          </w:p>
        </w:tc>
        <w:tc>
          <w:tcPr>
            <w:tcW w:w="1418"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Resources Required</w:t>
            </w:r>
          </w:p>
        </w:tc>
        <w:tc>
          <w:tcPr>
            <w:tcW w:w="1162"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Costs</w:t>
            </w:r>
          </w:p>
        </w:tc>
      </w:tr>
      <w:tr w:rsidR="00ED3C16">
        <w:trPr>
          <w:trHeight w:val="80"/>
        </w:trPr>
        <w:tc>
          <w:tcPr>
            <w:tcW w:w="3085" w:type="dxa"/>
          </w:tcPr>
          <w:p w:rsidR="00ED3C16" w:rsidRPr="00A7125B" w:rsidRDefault="00ED3C16" w:rsidP="00B8131E">
            <w:pPr>
              <w:rPr>
                <w:rFonts w:ascii="Cambria" w:hAnsi="Cambria" w:cs="Cambria"/>
                <w:color w:val="auto"/>
                <w:kern w:val="0"/>
                <w:sz w:val="20"/>
                <w:szCs w:val="20"/>
                <w:lang w:eastAsia="en-US"/>
              </w:rPr>
            </w:pPr>
            <w:r w:rsidRPr="00A7125B">
              <w:rPr>
                <w:rFonts w:ascii="Cambria" w:hAnsi="Cambria" w:cs="Cambria"/>
                <w:color w:val="auto"/>
                <w:kern w:val="0"/>
                <w:sz w:val="20"/>
                <w:szCs w:val="20"/>
                <w:lang w:eastAsia="en-US"/>
              </w:rPr>
              <w:t xml:space="preserve"> Identify staff skills and needs</w:t>
            </w:r>
          </w:p>
        </w:tc>
        <w:tc>
          <w:tcPr>
            <w:tcW w:w="5387" w:type="dxa"/>
          </w:tcPr>
          <w:p w:rsidR="00ED3C16" w:rsidRPr="00A7125B" w:rsidRDefault="00ED3C16">
            <w:pPr>
              <w:rPr>
                <w:rFonts w:ascii="Cambria" w:hAnsi="Cambria" w:cs="Cambria"/>
                <w:color w:val="auto"/>
                <w:kern w:val="0"/>
                <w:sz w:val="20"/>
                <w:szCs w:val="20"/>
                <w:lang w:eastAsia="en-US"/>
              </w:rPr>
            </w:pPr>
            <w:r w:rsidRPr="00A7125B">
              <w:rPr>
                <w:rFonts w:ascii="Cambria" w:hAnsi="Cambria" w:cs="Cambria"/>
                <w:color w:val="auto"/>
                <w:kern w:val="0"/>
                <w:sz w:val="20"/>
                <w:szCs w:val="20"/>
                <w:lang w:eastAsia="en-US"/>
              </w:rPr>
              <w:t>Staff C21st skills audit</w:t>
            </w:r>
          </w:p>
          <w:p w:rsidR="00ED3C16" w:rsidRPr="00A7125B" w:rsidRDefault="00ED3C16">
            <w:pPr>
              <w:rPr>
                <w:rFonts w:ascii="Cambria" w:hAnsi="Cambria" w:cs="Cambria"/>
                <w:color w:val="auto"/>
                <w:kern w:val="0"/>
                <w:sz w:val="20"/>
                <w:szCs w:val="20"/>
                <w:lang w:eastAsia="en-US"/>
              </w:rPr>
            </w:pPr>
            <w:r w:rsidRPr="00A7125B">
              <w:rPr>
                <w:rFonts w:ascii="Cambria" w:hAnsi="Cambria" w:cs="Cambria"/>
                <w:color w:val="auto"/>
                <w:kern w:val="0"/>
                <w:sz w:val="20"/>
                <w:szCs w:val="20"/>
                <w:lang w:eastAsia="en-US"/>
              </w:rPr>
              <w:t>Personalised plans for each teacher</w:t>
            </w:r>
          </w:p>
          <w:p w:rsidR="00ED3C16" w:rsidRPr="00A7125B" w:rsidRDefault="00ED3C16">
            <w:pPr>
              <w:rPr>
                <w:rFonts w:ascii="Cambria" w:hAnsi="Cambria" w:cs="Cambria"/>
                <w:color w:val="auto"/>
                <w:kern w:val="0"/>
                <w:sz w:val="20"/>
                <w:szCs w:val="20"/>
                <w:lang w:eastAsia="en-US"/>
              </w:rPr>
            </w:pPr>
            <w:r w:rsidRPr="00A7125B">
              <w:rPr>
                <w:rFonts w:ascii="Cambria" w:hAnsi="Cambria" w:cs="Cambria"/>
                <w:color w:val="auto"/>
                <w:kern w:val="0"/>
                <w:sz w:val="20"/>
                <w:szCs w:val="20"/>
                <w:lang w:eastAsia="en-US"/>
              </w:rPr>
              <w:t>Departmental specific audits</w:t>
            </w:r>
          </w:p>
          <w:p w:rsidR="00ED3C16" w:rsidRPr="00A7125B" w:rsidRDefault="00ED3C16">
            <w:pPr>
              <w:rPr>
                <w:rFonts w:ascii="Cambria" w:hAnsi="Cambria" w:cs="Cambria"/>
                <w:color w:val="auto"/>
                <w:kern w:val="0"/>
                <w:sz w:val="20"/>
                <w:szCs w:val="20"/>
                <w:lang w:eastAsia="en-US"/>
              </w:rPr>
            </w:pPr>
            <w:r w:rsidRPr="00A7125B">
              <w:rPr>
                <w:rFonts w:ascii="Cambria" w:hAnsi="Cambria" w:cs="Cambria"/>
                <w:color w:val="auto"/>
                <w:kern w:val="0"/>
                <w:sz w:val="20"/>
                <w:szCs w:val="20"/>
                <w:lang w:eastAsia="en-US"/>
              </w:rPr>
              <w:t>Link PD needs to performance management processes</w:t>
            </w:r>
          </w:p>
        </w:tc>
        <w:tc>
          <w:tcPr>
            <w:tcW w:w="141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MD and PH</w:t>
            </w:r>
          </w:p>
        </w:tc>
        <w:tc>
          <w:tcPr>
            <w:tcW w:w="1701"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 xml:space="preserve">August </w:t>
            </w:r>
          </w:p>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September</w:t>
            </w:r>
          </w:p>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September</w:t>
            </w:r>
          </w:p>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October</w:t>
            </w:r>
          </w:p>
        </w:tc>
        <w:tc>
          <w:tcPr>
            <w:tcW w:w="1418"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r w:rsidR="00ED3C16">
        <w:trPr>
          <w:trHeight w:val="79"/>
        </w:trPr>
        <w:tc>
          <w:tcPr>
            <w:tcW w:w="3085" w:type="dxa"/>
          </w:tcPr>
          <w:p w:rsidR="00ED3C16" w:rsidRPr="00A7125B" w:rsidRDefault="00ED3C16">
            <w:pPr>
              <w:rPr>
                <w:rFonts w:ascii="Cambria" w:hAnsi="Cambria" w:cs="Cambria"/>
                <w:color w:val="auto"/>
                <w:kern w:val="0"/>
                <w:sz w:val="20"/>
                <w:szCs w:val="20"/>
                <w:lang w:eastAsia="en-US"/>
              </w:rPr>
            </w:pPr>
            <w:r w:rsidRPr="00A7125B">
              <w:rPr>
                <w:rFonts w:ascii="Cambria" w:hAnsi="Cambria" w:cs="Cambria"/>
                <w:color w:val="auto"/>
                <w:kern w:val="0"/>
                <w:sz w:val="20"/>
                <w:szCs w:val="20"/>
                <w:lang w:eastAsia="en-US"/>
              </w:rPr>
              <w:t xml:space="preserve">Identify school development needs </w:t>
            </w:r>
          </w:p>
        </w:tc>
        <w:tc>
          <w:tcPr>
            <w:tcW w:w="5387" w:type="dxa"/>
          </w:tcPr>
          <w:p w:rsidR="00ED3C16" w:rsidRPr="00A7125B" w:rsidRDefault="00ED3C16">
            <w:pPr>
              <w:rPr>
                <w:rFonts w:ascii="Cambria" w:hAnsi="Cambria" w:cs="Cambria"/>
                <w:color w:val="auto"/>
                <w:kern w:val="0"/>
                <w:sz w:val="20"/>
                <w:szCs w:val="20"/>
                <w:lang w:eastAsia="en-US"/>
              </w:rPr>
            </w:pPr>
            <w:r w:rsidRPr="00A7125B">
              <w:rPr>
                <w:rFonts w:ascii="Cambria" w:hAnsi="Cambria" w:cs="Cambria"/>
                <w:color w:val="auto"/>
                <w:kern w:val="0"/>
                <w:sz w:val="20"/>
                <w:szCs w:val="20"/>
                <w:lang w:eastAsia="en-US"/>
              </w:rPr>
              <w:t>Use the strategic plan to highlight PD priorities and approaches</w:t>
            </w:r>
          </w:p>
          <w:p w:rsidR="00ED3C16" w:rsidRPr="00A7125B" w:rsidRDefault="00ED3C16">
            <w:pPr>
              <w:rPr>
                <w:rFonts w:ascii="Cambria" w:hAnsi="Cambria" w:cs="Cambria"/>
                <w:color w:val="auto"/>
                <w:kern w:val="0"/>
                <w:sz w:val="20"/>
                <w:szCs w:val="20"/>
                <w:lang w:eastAsia="en-US"/>
              </w:rPr>
            </w:pPr>
            <w:r w:rsidRPr="00A7125B">
              <w:rPr>
                <w:rFonts w:ascii="Cambria" w:hAnsi="Cambria" w:cs="Cambria"/>
                <w:color w:val="auto"/>
                <w:kern w:val="0"/>
                <w:sz w:val="20"/>
                <w:szCs w:val="20"/>
                <w:lang w:eastAsia="en-US"/>
              </w:rPr>
              <w:t>Place teachers in groups based on identified needs</w:t>
            </w:r>
          </w:p>
          <w:p w:rsidR="00ED3C16" w:rsidRPr="00A7125B" w:rsidRDefault="00ED3C16">
            <w:pPr>
              <w:rPr>
                <w:rFonts w:ascii="Cambria" w:hAnsi="Cambria" w:cs="Cambria"/>
                <w:color w:val="auto"/>
                <w:kern w:val="0"/>
                <w:sz w:val="20"/>
                <w:szCs w:val="20"/>
                <w:lang w:eastAsia="en-US"/>
              </w:rPr>
            </w:pPr>
          </w:p>
        </w:tc>
        <w:tc>
          <w:tcPr>
            <w:tcW w:w="141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MD and PH</w:t>
            </w:r>
          </w:p>
        </w:tc>
        <w:tc>
          <w:tcPr>
            <w:tcW w:w="1701"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October</w:t>
            </w:r>
          </w:p>
          <w:p w:rsidR="00ED3C16" w:rsidRDefault="00ED3C16">
            <w:pPr>
              <w:rPr>
                <w:rFonts w:ascii="Cambria" w:hAnsi="Cambria" w:cs="Cambria"/>
                <w:color w:val="auto"/>
                <w:kern w:val="0"/>
                <w:sz w:val="20"/>
                <w:szCs w:val="20"/>
                <w:lang w:eastAsia="en-US"/>
              </w:rPr>
            </w:pPr>
          </w:p>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October</w:t>
            </w:r>
          </w:p>
          <w:p w:rsidR="00ED3C16" w:rsidRPr="00A7125B" w:rsidRDefault="00ED3C16">
            <w:pPr>
              <w:rPr>
                <w:rFonts w:ascii="Cambria" w:hAnsi="Cambria" w:cs="Cambria"/>
                <w:color w:val="auto"/>
                <w:kern w:val="0"/>
                <w:sz w:val="20"/>
                <w:szCs w:val="20"/>
                <w:lang w:eastAsia="en-US"/>
              </w:rPr>
            </w:pPr>
          </w:p>
        </w:tc>
        <w:tc>
          <w:tcPr>
            <w:tcW w:w="1418"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r w:rsidR="00ED3C16">
        <w:trPr>
          <w:trHeight w:val="79"/>
        </w:trPr>
        <w:tc>
          <w:tcPr>
            <w:tcW w:w="3085"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 xml:space="preserve">Teachers to be equipped with appropriate pedagogies to deal with 1 to 1 </w:t>
            </w:r>
          </w:p>
        </w:tc>
        <w:tc>
          <w:tcPr>
            <w:tcW w:w="538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Best practice, suggestions and strategies, class based support</w:t>
            </w:r>
          </w:p>
        </w:tc>
        <w:tc>
          <w:tcPr>
            <w:tcW w:w="1417" w:type="dxa"/>
          </w:tcPr>
          <w:p w:rsidR="00ED3C16" w:rsidRPr="00344FE5"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PH and PL</w:t>
            </w:r>
          </w:p>
        </w:tc>
        <w:tc>
          <w:tcPr>
            <w:tcW w:w="1701"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October</w:t>
            </w:r>
          </w:p>
        </w:tc>
        <w:tc>
          <w:tcPr>
            <w:tcW w:w="1418"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r w:rsidR="00ED3C16">
        <w:tc>
          <w:tcPr>
            <w:tcW w:w="3085" w:type="dxa"/>
          </w:tcPr>
          <w:p w:rsidR="00ED3C16" w:rsidRPr="00A7125B" w:rsidRDefault="00ED3C16">
            <w:pPr>
              <w:rPr>
                <w:rFonts w:ascii="Cambria" w:hAnsi="Cambria" w:cs="Cambria"/>
                <w:color w:val="auto"/>
                <w:kern w:val="0"/>
                <w:sz w:val="20"/>
                <w:szCs w:val="20"/>
                <w:lang w:eastAsia="en-US"/>
              </w:rPr>
            </w:pPr>
            <w:r w:rsidRPr="00A7125B">
              <w:rPr>
                <w:rFonts w:ascii="Cambria" w:hAnsi="Cambria" w:cs="Cambria"/>
                <w:color w:val="auto"/>
                <w:kern w:val="0"/>
                <w:sz w:val="20"/>
                <w:szCs w:val="20"/>
                <w:lang w:eastAsia="en-US"/>
              </w:rPr>
              <w:t xml:space="preserve">Create a PD timeframe </w:t>
            </w:r>
          </w:p>
        </w:tc>
        <w:tc>
          <w:tcPr>
            <w:tcW w:w="5387" w:type="dxa"/>
          </w:tcPr>
          <w:p w:rsidR="00ED3C16" w:rsidRPr="00A7125B" w:rsidRDefault="00ED3C16">
            <w:pPr>
              <w:rPr>
                <w:rFonts w:ascii="Cambria" w:hAnsi="Cambria" w:cs="Cambria"/>
                <w:color w:val="auto"/>
                <w:kern w:val="0"/>
                <w:sz w:val="20"/>
                <w:szCs w:val="20"/>
                <w:lang w:eastAsia="en-US"/>
              </w:rPr>
            </w:pPr>
            <w:r w:rsidRPr="00A7125B">
              <w:rPr>
                <w:rFonts w:ascii="Cambria" w:hAnsi="Cambria" w:cs="Cambria"/>
                <w:color w:val="auto"/>
                <w:kern w:val="0"/>
                <w:sz w:val="20"/>
                <w:szCs w:val="20"/>
                <w:lang w:eastAsia="en-US"/>
              </w:rPr>
              <w:t>Coaching, mentoring, INSET, in</w:t>
            </w:r>
            <w:r>
              <w:rPr>
                <w:rFonts w:ascii="Cambria" w:hAnsi="Cambria" w:cs="Cambria"/>
                <w:color w:val="auto"/>
                <w:kern w:val="0"/>
                <w:sz w:val="20"/>
                <w:szCs w:val="20"/>
                <w:lang w:eastAsia="en-US"/>
              </w:rPr>
              <w:t xml:space="preserve"> </w:t>
            </w:r>
            <w:r w:rsidRPr="00A7125B">
              <w:rPr>
                <w:rFonts w:ascii="Cambria" w:hAnsi="Cambria" w:cs="Cambria"/>
                <w:color w:val="auto"/>
                <w:kern w:val="0"/>
                <w:sz w:val="20"/>
                <w:szCs w:val="20"/>
                <w:lang w:eastAsia="en-US"/>
              </w:rPr>
              <w:t>school support, planning support, modelling, product training, courses and broader training e.g thinking skills etc….</w:t>
            </w:r>
          </w:p>
        </w:tc>
        <w:tc>
          <w:tcPr>
            <w:tcW w:w="141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MD and PH</w:t>
            </w:r>
          </w:p>
        </w:tc>
        <w:tc>
          <w:tcPr>
            <w:tcW w:w="1701"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October</w:t>
            </w:r>
          </w:p>
        </w:tc>
        <w:tc>
          <w:tcPr>
            <w:tcW w:w="1418"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r w:rsidR="00ED3C16">
        <w:tc>
          <w:tcPr>
            <w:tcW w:w="3085" w:type="dxa"/>
          </w:tcPr>
          <w:p w:rsidR="00ED3C16" w:rsidRPr="00A7125B" w:rsidRDefault="00ED3C16" w:rsidP="00AD4E6F">
            <w:pPr>
              <w:rPr>
                <w:rFonts w:ascii="Cambria" w:hAnsi="Cambria" w:cs="Cambria"/>
                <w:color w:val="auto"/>
                <w:kern w:val="0"/>
                <w:sz w:val="20"/>
                <w:szCs w:val="20"/>
                <w:lang w:eastAsia="en-US"/>
              </w:rPr>
            </w:pPr>
            <w:r w:rsidRPr="00A7125B">
              <w:rPr>
                <w:rFonts w:ascii="Cambria" w:hAnsi="Cambria" w:cs="Cambria"/>
                <w:color w:val="auto"/>
                <w:kern w:val="0"/>
                <w:sz w:val="20"/>
                <w:szCs w:val="20"/>
                <w:lang w:eastAsia="en-US"/>
              </w:rPr>
              <w:t>Identify existing best practice</w:t>
            </w:r>
          </w:p>
        </w:tc>
        <w:tc>
          <w:tcPr>
            <w:tcW w:w="5387" w:type="dxa"/>
          </w:tcPr>
          <w:p w:rsidR="00ED3C16" w:rsidRPr="00A7125B"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Identify areas of expertise covered in school and establish showcasing, sharing and mentoring</w:t>
            </w:r>
          </w:p>
        </w:tc>
        <w:tc>
          <w:tcPr>
            <w:tcW w:w="1417" w:type="dxa"/>
          </w:tcPr>
          <w:p w:rsidR="00ED3C16" w:rsidRPr="00F068DD"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MD and PH, RD and PL and senior management as part of observations</w:t>
            </w:r>
          </w:p>
        </w:tc>
        <w:tc>
          <w:tcPr>
            <w:tcW w:w="1701" w:type="dxa"/>
          </w:tcPr>
          <w:p w:rsidR="00ED3C16" w:rsidRPr="00A7125B"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October  and ongoing</w:t>
            </w:r>
          </w:p>
        </w:tc>
        <w:tc>
          <w:tcPr>
            <w:tcW w:w="1418" w:type="dxa"/>
          </w:tcPr>
          <w:p w:rsidR="00ED3C16" w:rsidRPr="00A7125B" w:rsidRDefault="00ED3C16" w:rsidP="00AD4E6F">
            <w:pPr>
              <w:rPr>
                <w:rFonts w:ascii="Cambria" w:hAnsi="Cambria" w:cs="Cambria"/>
                <w:color w:val="auto"/>
                <w:kern w:val="0"/>
                <w:sz w:val="20"/>
                <w:szCs w:val="20"/>
                <w:lang w:eastAsia="en-US"/>
              </w:rPr>
            </w:pPr>
          </w:p>
        </w:tc>
        <w:tc>
          <w:tcPr>
            <w:tcW w:w="1162" w:type="dxa"/>
          </w:tcPr>
          <w:p w:rsidR="00ED3C16" w:rsidRPr="00A7125B" w:rsidRDefault="00ED3C16" w:rsidP="00AD4E6F">
            <w:pPr>
              <w:rPr>
                <w:rFonts w:ascii="Cambria" w:hAnsi="Cambria" w:cs="Cambria"/>
                <w:color w:val="auto"/>
                <w:kern w:val="0"/>
                <w:sz w:val="20"/>
                <w:szCs w:val="20"/>
                <w:lang w:eastAsia="en-US"/>
              </w:rPr>
            </w:pPr>
          </w:p>
        </w:tc>
      </w:tr>
      <w:tr w:rsidR="00ED3C16">
        <w:tc>
          <w:tcPr>
            <w:tcW w:w="3085" w:type="dxa"/>
          </w:tcPr>
          <w:p w:rsidR="00ED3C16" w:rsidRPr="00A7125B"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VLE Role out</w:t>
            </w:r>
          </w:p>
        </w:tc>
        <w:tc>
          <w:tcPr>
            <w:tcW w:w="5387" w:type="dxa"/>
          </w:tcPr>
          <w:p w:rsidR="00ED3C16" w:rsidRPr="00A7125B"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Identify and train pilot group</w:t>
            </w:r>
            <w:r>
              <w:rPr>
                <w:rFonts w:ascii="Cambria" w:hAnsi="Cambria" w:cs="Cambria"/>
                <w:color w:val="auto"/>
                <w:kern w:val="0"/>
                <w:sz w:val="20"/>
                <w:szCs w:val="20"/>
                <w:lang w:eastAsia="en-US"/>
              </w:rPr>
              <w:br/>
              <w:t>(teachers, admin )</w:t>
            </w:r>
          </w:p>
        </w:tc>
        <w:tc>
          <w:tcPr>
            <w:tcW w:w="1417" w:type="dxa"/>
          </w:tcPr>
          <w:p w:rsidR="00ED3C16" w:rsidRPr="00F068DD" w:rsidRDefault="00ED3C16" w:rsidP="00AD4E6F">
            <w:pPr>
              <w:rPr>
                <w:rFonts w:ascii="Cambria" w:hAnsi="Cambria" w:cs="Cambria"/>
                <w:color w:val="auto"/>
                <w:kern w:val="0"/>
                <w:sz w:val="20"/>
                <w:szCs w:val="20"/>
                <w:lang w:eastAsia="en-US"/>
              </w:rPr>
            </w:pPr>
          </w:p>
        </w:tc>
        <w:tc>
          <w:tcPr>
            <w:tcW w:w="1701" w:type="dxa"/>
          </w:tcPr>
          <w:p w:rsidR="00ED3C16" w:rsidRPr="00A7125B"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April to June 2011</w:t>
            </w:r>
          </w:p>
        </w:tc>
        <w:tc>
          <w:tcPr>
            <w:tcW w:w="1418" w:type="dxa"/>
          </w:tcPr>
          <w:p w:rsidR="00ED3C16" w:rsidRDefault="00ED3C16" w:rsidP="00AD4E6F">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r w:rsidR="00ED3C16">
        <w:tc>
          <w:tcPr>
            <w:tcW w:w="3085" w:type="dxa"/>
          </w:tcPr>
          <w:p w:rsidR="00ED3C16" w:rsidRPr="00A7125B"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All teachers have access to student data in Maze</w:t>
            </w:r>
          </w:p>
        </w:tc>
        <w:tc>
          <w:tcPr>
            <w:tcW w:w="5387" w:type="dxa"/>
          </w:tcPr>
          <w:p w:rsidR="00ED3C16" w:rsidRPr="000F3647"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All students data included in Maze</w:t>
            </w:r>
          </w:p>
        </w:tc>
        <w:tc>
          <w:tcPr>
            <w:tcW w:w="1417" w:type="dxa"/>
          </w:tcPr>
          <w:p w:rsidR="00ED3C16" w:rsidRPr="00A7125B"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PL and BO</w:t>
            </w:r>
          </w:p>
        </w:tc>
        <w:tc>
          <w:tcPr>
            <w:tcW w:w="1701" w:type="dxa"/>
          </w:tcPr>
          <w:p w:rsidR="00ED3C16" w:rsidRPr="00A7125B"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January</w:t>
            </w:r>
          </w:p>
        </w:tc>
        <w:tc>
          <w:tcPr>
            <w:tcW w:w="1418" w:type="dxa"/>
          </w:tcPr>
          <w:p w:rsidR="00ED3C16" w:rsidRPr="00A7125B"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training</w:t>
            </w:r>
          </w:p>
        </w:tc>
        <w:tc>
          <w:tcPr>
            <w:tcW w:w="1162" w:type="dxa"/>
          </w:tcPr>
          <w:p w:rsidR="00ED3C16" w:rsidRPr="00A7125B" w:rsidRDefault="00ED3C16">
            <w:pPr>
              <w:rPr>
                <w:rFonts w:ascii="Cambria" w:hAnsi="Cambria" w:cs="Cambria"/>
                <w:color w:val="auto"/>
                <w:kern w:val="0"/>
                <w:sz w:val="20"/>
                <w:szCs w:val="20"/>
                <w:lang w:eastAsia="en-US"/>
              </w:rPr>
            </w:pPr>
          </w:p>
        </w:tc>
      </w:tr>
    </w:tbl>
    <w:p w:rsidR="00ED3C16" w:rsidRDefault="00ED3C16">
      <w:pPr>
        <w:rPr>
          <w:rFonts w:ascii="Cambria" w:hAnsi="Cambria" w:cs="Cambria"/>
          <w:color w:val="auto"/>
          <w:kern w:val="0"/>
          <w:sz w:val="20"/>
          <w:szCs w:val="20"/>
          <w:lang w:eastAsia="en-US"/>
        </w:rPr>
      </w:pPr>
    </w:p>
    <w:p w:rsidR="00ED3C16" w:rsidRDefault="00ED3C16">
      <w:pPr>
        <w:rPr>
          <w:rFonts w:ascii="Cambria" w:hAnsi="Cambria" w:cs="Cambria"/>
          <w:color w:val="auto"/>
          <w:kern w:val="0"/>
          <w:sz w:val="20"/>
          <w:szCs w:val="20"/>
          <w:lang w:eastAsia="en-U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085"/>
        <w:gridCol w:w="5387"/>
        <w:gridCol w:w="1417"/>
        <w:gridCol w:w="1701"/>
        <w:gridCol w:w="1418"/>
        <w:gridCol w:w="1162"/>
      </w:tblGrid>
      <w:tr w:rsidR="00ED3C16">
        <w:tc>
          <w:tcPr>
            <w:tcW w:w="14170" w:type="dxa"/>
            <w:gridSpan w:val="6"/>
            <w:shd w:val="clear" w:color="auto" w:fill="DBE5F1"/>
          </w:tcPr>
          <w:p w:rsidR="00ED3C16" w:rsidRPr="000E55AD" w:rsidRDefault="00ED3C16" w:rsidP="000E55AD">
            <w:pPr>
              <w:pStyle w:val="ListParagraph"/>
              <w:numPr>
                <w:ilvl w:val="0"/>
                <w:numId w:val="11"/>
              </w:numPr>
              <w:tabs>
                <w:tab w:val="clear" w:pos="840"/>
              </w:tabs>
              <w:ind w:left="720" w:hanging="360"/>
              <w:rPr>
                <w:rFonts w:cs="Times New Roman"/>
              </w:rPr>
            </w:pPr>
            <w:r w:rsidRPr="00A7125B">
              <w:rPr>
                <w:rFonts w:ascii="Calibri" w:hAnsi="Calibri" w:cs="Calibri"/>
                <w:color w:val="4F81BD"/>
                <w:sz w:val="26"/>
                <w:szCs w:val="26"/>
              </w:rPr>
              <w:t xml:space="preserve">Aim 2: </w:t>
            </w:r>
            <w:r>
              <w:t xml:space="preserve">Develop digitally literate students in line with the IB </w:t>
            </w:r>
            <w:r>
              <w:rPr>
                <w:lang w:eastAsia="zh-TW"/>
              </w:rPr>
              <w:t>Philosophy</w:t>
            </w:r>
          </w:p>
        </w:tc>
      </w:tr>
      <w:tr w:rsidR="00ED3C16">
        <w:tc>
          <w:tcPr>
            <w:tcW w:w="3085" w:type="dxa"/>
          </w:tcPr>
          <w:p w:rsidR="00ED3C16" w:rsidRPr="00A7125B" w:rsidRDefault="00ED3C16">
            <w:pPr>
              <w:rPr>
                <w:b/>
                <w:bCs/>
                <w:color w:val="auto"/>
                <w:kern w:val="0"/>
                <w:sz w:val="20"/>
                <w:szCs w:val="20"/>
                <w:lang w:eastAsia="en-US"/>
              </w:rPr>
            </w:pPr>
            <w:r w:rsidRPr="00A7125B">
              <w:rPr>
                <w:b/>
                <w:bCs/>
                <w:color w:val="auto"/>
                <w:kern w:val="0"/>
                <w:sz w:val="20"/>
                <w:szCs w:val="20"/>
                <w:lang w:eastAsia="en-US"/>
              </w:rPr>
              <w:t>Key Objectives</w:t>
            </w:r>
          </w:p>
        </w:tc>
        <w:tc>
          <w:tcPr>
            <w:tcW w:w="5387"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Activity</w:t>
            </w:r>
          </w:p>
        </w:tc>
        <w:tc>
          <w:tcPr>
            <w:tcW w:w="1417"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Person responsible</w:t>
            </w:r>
          </w:p>
        </w:tc>
        <w:tc>
          <w:tcPr>
            <w:tcW w:w="1701"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Timescale</w:t>
            </w:r>
          </w:p>
        </w:tc>
        <w:tc>
          <w:tcPr>
            <w:tcW w:w="1418"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Resources Required</w:t>
            </w:r>
          </w:p>
        </w:tc>
        <w:tc>
          <w:tcPr>
            <w:tcW w:w="1162"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Costs</w:t>
            </w:r>
          </w:p>
        </w:tc>
      </w:tr>
      <w:tr w:rsidR="00ED3C16">
        <w:trPr>
          <w:trHeight w:val="80"/>
        </w:trPr>
        <w:tc>
          <w:tcPr>
            <w:tcW w:w="3085"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Introduce student portfolios</w:t>
            </w:r>
          </w:p>
        </w:tc>
        <w:tc>
          <w:tcPr>
            <w:tcW w:w="5387"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MYP – PH investigate, instigate open source  portfolio management and use</w:t>
            </w:r>
          </w:p>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PYP – use VLE (September 2011) then migrate as students move up</w:t>
            </w:r>
          </w:p>
          <w:p w:rsidR="00ED3C16" w:rsidRPr="00A7125B" w:rsidRDefault="00ED3C16">
            <w:pPr>
              <w:rPr>
                <w:rFonts w:ascii="Cambria" w:hAnsi="Cambria" w:cs="Cambria"/>
                <w:color w:val="auto"/>
                <w:kern w:val="0"/>
                <w:sz w:val="20"/>
                <w:szCs w:val="20"/>
                <w:lang w:eastAsia="en-US"/>
              </w:rPr>
            </w:pPr>
          </w:p>
        </w:tc>
        <w:tc>
          <w:tcPr>
            <w:tcW w:w="1417" w:type="dxa"/>
          </w:tcPr>
          <w:p w:rsidR="00ED3C16" w:rsidRPr="00A424E8"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PH</w:t>
            </w:r>
          </w:p>
        </w:tc>
        <w:tc>
          <w:tcPr>
            <w:tcW w:w="1701"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Beginning of Aug</w:t>
            </w:r>
          </w:p>
        </w:tc>
        <w:tc>
          <w:tcPr>
            <w:tcW w:w="1418"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On line open source</w:t>
            </w:r>
          </w:p>
        </w:tc>
        <w:tc>
          <w:tcPr>
            <w:tcW w:w="1162" w:type="dxa"/>
          </w:tcPr>
          <w:p w:rsidR="00ED3C16" w:rsidRPr="00A7125B" w:rsidRDefault="00ED3C16">
            <w:pPr>
              <w:rPr>
                <w:rFonts w:ascii="Cambria" w:hAnsi="Cambria" w:cs="Cambria"/>
                <w:color w:val="auto"/>
                <w:kern w:val="0"/>
                <w:sz w:val="20"/>
                <w:szCs w:val="20"/>
                <w:lang w:eastAsia="en-US"/>
              </w:rPr>
            </w:pPr>
          </w:p>
        </w:tc>
      </w:tr>
      <w:tr w:rsidR="00ED3C16">
        <w:trPr>
          <w:trHeight w:val="79"/>
        </w:trPr>
        <w:tc>
          <w:tcPr>
            <w:tcW w:w="3085"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Develop digital literacy with IB Learner Profile</w:t>
            </w:r>
          </w:p>
        </w:tc>
        <w:tc>
          <w:tcPr>
            <w:tcW w:w="5387" w:type="dxa"/>
          </w:tcPr>
          <w:p w:rsidR="00ED3C16" w:rsidRPr="000F3647"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Embed across all subject areas</w:t>
            </w:r>
          </w:p>
        </w:tc>
        <w:tc>
          <w:tcPr>
            <w:tcW w:w="1417" w:type="dxa"/>
          </w:tcPr>
          <w:p w:rsidR="00ED3C16" w:rsidRPr="000F3647"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PH ad MD</w:t>
            </w:r>
          </w:p>
        </w:tc>
        <w:tc>
          <w:tcPr>
            <w:tcW w:w="1701"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Aug 2010 to June 2011</w:t>
            </w:r>
          </w:p>
        </w:tc>
        <w:tc>
          <w:tcPr>
            <w:tcW w:w="1418"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bl>
    <w:p w:rsidR="00ED3C16" w:rsidRDefault="00ED3C16">
      <w:pPr>
        <w:rPr>
          <w:rFonts w:ascii="Cambria" w:hAnsi="Cambria" w:cs="Cambria"/>
          <w:color w:val="auto"/>
          <w:kern w:val="0"/>
          <w:sz w:val="20"/>
          <w:szCs w:val="20"/>
          <w:lang w:eastAsia="en-US"/>
        </w:rPr>
      </w:pPr>
    </w:p>
    <w:p w:rsidR="00ED3C16" w:rsidRDefault="00ED3C16">
      <w:pPr>
        <w:rPr>
          <w:rFonts w:ascii="Cambria" w:hAnsi="Cambria" w:cs="Cambria"/>
          <w:color w:val="auto"/>
          <w:kern w:val="0"/>
          <w:sz w:val="20"/>
          <w:szCs w:val="20"/>
          <w:lang w:eastAsia="en-U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085"/>
        <w:gridCol w:w="5387"/>
        <w:gridCol w:w="1417"/>
        <w:gridCol w:w="1701"/>
        <w:gridCol w:w="1418"/>
        <w:gridCol w:w="1162"/>
      </w:tblGrid>
      <w:tr w:rsidR="00ED3C16">
        <w:tc>
          <w:tcPr>
            <w:tcW w:w="14170" w:type="dxa"/>
            <w:gridSpan w:val="6"/>
            <w:shd w:val="clear" w:color="auto" w:fill="DBE5F1"/>
          </w:tcPr>
          <w:p w:rsidR="00ED3C16" w:rsidRPr="00A7125B" w:rsidRDefault="00ED3C16" w:rsidP="000E55AD">
            <w:pPr>
              <w:pStyle w:val="ListParagraph"/>
              <w:numPr>
                <w:ilvl w:val="0"/>
                <w:numId w:val="11"/>
              </w:numPr>
              <w:tabs>
                <w:tab w:val="clear" w:pos="840"/>
              </w:tabs>
              <w:ind w:left="720" w:hanging="360"/>
              <w:rPr>
                <w:rFonts w:cs="Times New Roman"/>
              </w:rPr>
            </w:pPr>
            <w:r w:rsidRPr="00A7125B">
              <w:rPr>
                <w:rFonts w:ascii="Calibri" w:hAnsi="Calibri" w:cs="Calibri"/>
                <w:color w:val="4F81BD"/>
                <w:sz w:val="26"/>
                <w:szCs w:val="26"/>
              </w:rPr>
              <w:t xml:space="preserve">Aim 3: </w:t>
            </w:r>
            <w:r>
              <w:t>To engage parents as partners in learning</w:t>
            </w:r>
          </w:p>
        </w:tc>
      </w:tr>
      <w:tr w:rsidR="00ED3C16">
        <w:tc>
          <w:tcPr>
            <w:tcW w:w="3085" w:type="dxa"/>
          </w:tcPr>
          <w:p w:rsidR="00ED3C16" w:rsidRPr="00A7125B" w:rsidRDefault="00ED3C16">
            <w:pPr>
              <w:rPr>
                <w:b/>
                <w:bCs/>
                <w:color w:val="auto"/>
                <w:kern w:val="0"/>
                <w:sz w:val="20"/>
                <w:szCs w:val="20"/>
                <w:lang w:eastAsia="en-US"/>
              </w:rPr>
            </w:pPr>
            <w:r w:rsidRPr="00A7125B">
              <w:rPr>
                <w:b/>
                <w:bCs/>
                <w:color w:val="auto"/>
                <w:kern w:val="0"/>
                <w:sz w:val="20"/>
                <w:szCs w:val="20"/>
                <w:lang w:eastAsia="en-US"/>
              </w:rPr>
              <w:t>Key Objectives</w:t>
            </w:r>
          </w:p>
        </w:tc>
        <w:tc>
          <w:tcPr>
            <w:tcW w:w="5387"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Activity</w:t>
            </w:r>
          </w:p>
        </w:tc>
        <w:tc>
          <w:tcPr>
            <w:tcW w:w="1417"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Person responsible</w:t>
            </w:r>
          </w:p>
        </w:tc>
        <w:tc>
          <w:tcPr>
            <w:tcW w:w="1701"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Timescale</w:t>
            </w:r>
          </w:p>
        </w:tc>
        <w:tc>
          <w:tcPr>
            <w:tcW w:w="1418"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Resources Required</w:t>
            </w:r>
          </w:p>
        </w:tc>
        <w:tc>
          <w:tcPr>
            <w:tcW w:w="1162"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Costs</w:t>
            </w:r>
          </w:p>
        </w:tc>
      </w:tr>
      <w:tr w:rsidR="00ED3C16">
        <w:trPr>
          <w:trHeight w:val="80"/>
        </w:trPr>
        <w:tc>
          <w:tcPr>
            <w:tcW w:w="3085" w:type="dxa"/>
          </w:tcPr>
          <w:p w:rsidR="00ED3C16" w:rsidRPr="00A7125B" w:rsidRDefault="00ED3C16">
            <w:pPr>
              <w:rPr>
                <w:rFonts w:ascii="Cambria" w:hAnsi="Cambria" w:cs="Cambria"/>
                <w:color w:val="auto"/>
                <w:kern w:val="0"/>
                <w:sz w:val="20"/>
                <w:szCs w:val="20"/>
                <w:lang w:eastAsia="en-US"/>
              </w:rPr>
            </w:pPr>
            <w:r w:rsidRPr="00A7125B">
              <w:rPr>
                <w:rFonts w:ascii="Cambria" w:hAnsi="Cambria" w:cs="Cambria"/>
                <w:color w:val="auto"/>
                <w:kern w:val="0"/>
                <w:sz w:val="20"/>
                <w:szCs w:val="20"/>
                <w:lang w:eastAsia="en-US"/>
              </w:rPr>
              <w:t>Informed parents: Planning and communication</w:t>
            </w:r>
          </w:p>
        </w:tc>
        <w:tc>
          <w:tcPr>
            <w:tcW w:w="5387"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Provide “One Stop” shop access to information and consultation for parents.</w:t>
            </w:r>
          </w:p>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Align web site protocols with eClassroom (VLE)</w:t>
            </w:r>
          </w:p>
        </w:tc>
        <w:tc>
          <w:tcPr>
            <w:tcW w:w="141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Tec Team in consultation with WebMaster</w:t>
            </w:r>
          </w:p>
        </w:tc>
        <w:tc>
          <w:tcPr>
            <w:tcW w:w="1701"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April to June  2011</w:t>
            </w:r>
          </w:p>
        </w:tc>
        <w:tc>
          <w:tcPr>
            <w:tcW w:w="1418"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Review web site</w:t>
            </w:r>
          </w:p>
        </w:tc>
        <w:tc>
          <w:tcPr>
            <w:tcW w:w="1162" w:type="dxa"/>
          </w:tcPr>
          <w:p w:rsidR="00ED3C16" w:rsidRPr="00A7125B" w:rsidRDefault="00ED3C16">
            <w:pPr>
              <w:rPr>
                <w:rFonts w:ascii="Cambria" w:hAnsi="Cambria" w:cs="Cambria"/>
                <w:color w:val="auto"/>
                <w:kern w:val="0"/>
                <w:sz w:val="20"/>
                <w:szCs w:val="20"/>
                <w:lang w:eastAsia="en-US"/>
              </w:rPr>
            </w:pPr>
          </w:p>
        </w:tc>
      </w:tr>
      <w:tr w:rsidR="00ED3C16">
        <w:trPr>
          <w:trHeight w:val="79"/>
        </w:trPr>
        <w:tc>
          <w:tcPr>
            <w:tcW w:w="3085" w:type="dxa"/>
          </w:tcPr>
          <w:p w:rsidR="00ED3C16" w:rsidRPr="00A7125B" w:rsidRDefault="00ED3C16">
            <w:pPr>
              <w:rPr>
                <w:rFonts w:ascii="Cambria" w:hAnsi="Cambria" w:cs="Cambria"/>
                <w:color w:val="auto"/>
                <w:kern w:val="0"/>
                <w:sz w:val="20"/>
                <w:szCs w:val="20"/>
                <w:lang w:eastAsia="en-US"/>
              </w:rPr>
            </w:pPr>
            <w:r w:rsidRPr="00A7125B">
              <w:rPr>
                <w:rFonts w:ascii="Cambria" w:hAnsi="Cambria" w:cs="Cambria"/>
                <w:color w:val="auto"/>
                <w:kern w:val="0"/>
                <w:sz w:val="20"/>
                <w:szCs w:val="20"/>
                <w:lang w:eastAsia="en-US"/>
              </w:rPr>
              <w:t>Engagement in the learning process</w:t>
            </w:r>
          </w:p>
        </w:tc>
        <w:tc>
          <w:tcPr>
            <w:tcW w:w="538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Develop parents as an external resource as collaborators, experts, audience and evaluators</w:t>
            </w:r>
          </w:p>
        </w:tc>
        <w:tc>
          <w:tcPr>
            <w:tcW w:w="1417" w:type="dxa"/>
          </w:tcPr>
          <w:p w:rsidR="00ED3C16" w:rsidRPr="00A814D0"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RD and PL and AC</w:t>
            </w:r>
          </w:p>
        </w:tc>
        <w:tc>
          <w:tcPr>
            <w:tcW w:w="1701"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August 2010 to June 2011</w:t>
            </w:r>
          </w:p>
        </w:tc>
        <w:tc>
          <w:tcPr>
            <w:tcW w:w="1418"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bl>
    <w:p w:rsidR="00ED3C16" w:rsidRDefault="00ED3C16">
      <w:pPr>
        <w:rPr>
          <w:rFonts w:ascii="Cambria" w:hAnsi="Cambria" w:cs="Cambria"/>
          <w:color w:val="auto"/>
          <w:kern w:val="0"/>
          <w:sz w:val="20"/>
          <w:szCs w:val="20"/>
          <w:lang w:eastAsia="en-US"/>
        </w:rPr>
      </w:pPr>
    </w:p>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br w:type="page"/>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085"/>
        <w:gridCol w:w="5387"/>
        <w:gridCol w:w="1417"/>
        <w:gridCol w:w="1701"/>
        <w:gridCol w:w="1418"/>
        <w:gridCol w:w="1162"/>
      </w:tblGrid>
      <w:tr w:rsidR="00ED3C16">
        <w:tc>
          <w:tcPr>
            <w:tcW w:w="14170" w:type="dxa"/>
            <w:gridSpan w:val="6"/>
            <w:shd w:val="clear" w:color="auto" w:fill="DBE5F1"/>
          </w:tcPr>
          <w:p w:rsidR="00ED3C16" w:rsidRPr="00A7125B" w:rsidRDefault="00ED3C16" w:rsidP="000E55AD">
            <w:pPr>
              <w:numPr>
                <w:ilvl w:val="0"/>
                <w:numId w:val="11"/>
              </w:numPr>
              <w:overflowPunct/>
              <w:autoSpaceDE/>
              <w:autoSpaceDN/>
              <w:adjustRightInd/>
              <w:ind w:left="720" w:hanging="360"/>
              <w:rPr>
                <w:rFonts w:cs="Times New Roman"/>
              </w:rPr>
            </w:pPr>
            <w:r w:rsidRPr="00A7125B">
              <w:rPr>
                <w:rFonts w:ascii="Calibri" w:hAnsi="Calibri" w:cs="Calibri"/>
                <w:color w:val="4F81BD"/>
                <w:sz w:val="26"/>
                <w:szCs w:val="26"/>
              </w:rPr>
              <w:t xml:space="preserve">Aim 4: </w:t>
            </w:r>
            <w:r>
              <w:rPr>
                <w:lang w:eastAsia="zh-TW"/>
              </w:rPr>
              <w:t>Enable</w:t>
            </w:r>
            <w:r>
              <w:t xml:space="preserve"> </w:t>
            </w:r>
            <w:r>
              <w:rPr>
                <w:lang w:eastAsia="zh-TW"/>
              </w:rPr>
              <w:t xml:space="preserve">effective </w:t>
            </w:r>
            <w:r>
              <w:t xml:space="preserve">teaching and learning </w:t>
            </w:r>
            <w:r>
              <w:rPr>
                <w:lang w:eastAsia="zh-TW"/>
              </w:rPr>
              <w:t xml:space="preserve">in a </w:t>
            </w:r>
            <w:r>
              <w:t>21</w:t>
            </w:r>
            <w:r w:rsidRPr="00AC5315">
              <w:rPr>
                <w:vertAlign w:val="superscript"/>
              </w:rPr>
              <w:t>st</w:t>
            </w:r>
            <w:r>
              <w:rPr>
                <w:lang w:eastAsia="zh-TW"/>
              </w:rPr>
              <w:t xml:space="preserve"> Century</w:t>
            </w:r>
            <w:r>
              <w:t xml:space="preserve"> environment</w:t>
            </w:r>
            <w:r w:rsidRPr="00C74271">
              <w:t xml:space="preserve"> </w:t>
            </w:r>
            <w:r>
              <w:rPr>
                <w:lang w:eastAsia="zh-TW"/>
              </w:rPr>
              <w:t>that supports</w:t>
            </w:r>
            <w:r>
              <w:t xml:space="preserve"> independent inquiry</w:t>
            </w:r>
          </w:p>
        </w:tc>
      </w:tr>
      <w:tr w:rsidR="00ED3C16">
        <w:tc>
          <w:tcPr>
            <w:tcW w:w="3085" w:type="dxa"/>
          </w:tcPr>
          <w:p w:rsidR="00ED3C16" w:rsidRPr="00A7125B" w:rsidRDefault="00ED3C16">
            <w:pPr>
              <w:rPr>
                <w:b/>
                <w:bCs/>
                <w:color w:val="auto"/>
                <w:kern w:val="0"/>
                <w:sz w:val="20"/>
                <w:szCs w:val="20"/>
                <w:lang w:eastAsia="en-US"/>
              </w:rPr>
            </w:pPr>
            <w:r w:rsidRPr="00A7125B">
              <w:rPr>
                <w:b/>
                <w:bCs/>
                <w:color w:val="auto"/>
                <w:kern w:val="0"/>
                <w:sz w:val="20"/>
                <w:szCs w:val="20"/>
                <w:lang w:eastAsia="en-US"/>
              </w:rPr>
              <w:t>Key Objectives</w:t>
            </w:r>
          </w:p>
        </w:tc>
        <w:tc>
          <w:tcPr>
            <w:tcW w:w="5387"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Activity</w:t>
            </w:r>
          </w:p>
        </w:tc>
        <w:tc>
          <w:tcPr>
            <w:tcW w:w="1417" w:type="dxa"/>
          </w:tcPr>
          <w:p w:rsidR="00ED3C16" w:rsidRPr="00A7125B" w:rsidRDefault="00ED3C16">
            <w:pPr>
              <w:rPr>
                <w:rFonts w:ascii="Cambria" w:hAnsi="Cambria" w:cs="Cambria"/>
                <w:color w:val="auto"/>
                <w:kern w:val="0"/>
                <w:sz w:val="20"/>
                <w:szCs w:val="20"/>
                <w:lang w:eastAsia="en-US"/>
              </w:rPr>
            </w:pPr>
            <w:r>
              <w:rPr>
                <w:b/>
                <w:bCs/>
                <w:color w:val="auto"/>
                <w:kern w:val="0"/>
                <w:sz w:val="20"/>
                <w:szCs w:val="20"/>
                <w:lang w:eastAsia="en-US"/>
              </w:rPr>
              <w:t xml:space="preserve">Person </w:t>
            </w:r>
            <w:r w:rsidRPr="00A7125B">
              <w:rPr>
                <w:b/>
                <w:bCs/>
                <w:color w:val="auto"/>
                <w:kern w:val="0"/>
                <w:sz w:val="20"/>
                <w:szCs w:val="20"/>
                <w:lang w:eastAsia="en-US"/>
              </w:rPr>
              <w:t>responsible</w:t>
            </w:r>
          </w:p>
        </w:tc>
        <w:tc>
          <w:tcPr>
            <w:tcW w:w="1701"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Timescale</w:t>
            </w:r>
          </w:p>
        </w:tc>
        <w:tc>
          <w:tcPr>
            <w:tcW w:w="1418"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Resources Required</w:t>
            </w:r>
          </w:p>
        </w:tc>
        <w:tc>
          <w:tcPr>
            <w:tcW w:w="1162"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Costs</w:t>
            </w:r>
          </w:p>
        </w:tc>
      </w:tr>
      <w:tr w:rsidR="00ED3C16">
        <w:trPr>
          <w:trHeight w:val="79"/>
        </w:trPr>
        <w:tc>
          <w:tcPr>
            <w:tcW w:w="3085" w:type="dxa"/>
          </w:tcPr>
          <w:p w:rsidR="00ED3C16" w:rsidRPr="00A7125B" w:rsidRDefault="00ED3C16">
            <w:pPr>
              <w:rPr>
                <w:rFonts w:ascii="Cambria" w:hAnsi="Cambria" w:cs="Cambria"/>
                <w:color w:val="auto"/>
                <w:kern w:val="0"/>
                <w:sz w:val="20"/>
                <w:szCs w:val="20"/>
                <w:lang w:eastAsia="en-US"/>
              </w:rPr>
            </w:pPr>
            <w:r w:rsidRPr="00A7125B">
              <w:rPr>
                <w:rFonts w:ascii="Cambria" w:hAnsi="Cambria" w:cs="Cambria"/>
                <w:color w:val="auto"/>
                <w:kern w:val="0"/>
                <w:sz w:val="20"/>
                <w:szCs w:val="20"/>
                <w:lang w:eastAsia="en-US"/>
              </w:rPr>
              <w:t>Integration of VLE</w:t>
            </w:r>
          </w:p>
        </w:tc>
        <w:tc>
          <w:tcPr>
            <w:tcW w:w="538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Students have access to a range of web 2.0 tools for communication collaboration and knowledge construction</w:t>
            </w:r>
          </w:p>
        </w:tc>
        <w:tc>
          <w:tcPr>
            <w:tcW w:w="141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RD, FD and PL</w:t>
            </w:r>
          </w:p>
        </w:tc>
        <w:tc>
          <w:tcPr>
            <w:tcW w:w="1701"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April to June 2011</w:t>
            </w:r>
          </w:p>
        </w:tc>
        <w:tc>
          <w:tcPr>
            <w:tcW w:w="1418"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r w:rsidR="00ED3C16">
        <w:trPr>
          <w:trHeight w:val="79"/>
        </w:trPr>
        <w:tc>
          <w:tcPr>
            <w:tcW w:w="3085"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Increase use of Web 2.0 collaboration tools</w:t>
            </w:r>
          </w:p>
        </w:tc>
        <w:tc>
          <w:tcPr>
            <w:tcW w:w="538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Investigate open source web 2.0 that interoperable with the VLE</w:t>
            </w:r>
          </w:p>
        </w:tc>
        <w:tc>
          <w:tcPr>
            <w:tcW w:w="141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PH MD</w:t>
            </w:r>
          </w:p>
        </w:tc>
        <w:tc>
          <w:tcPr>
            <w:tcW w:w="1701"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September 2011</w:t>
            </w:r>
          </w:p>
        </w:tc>
        <w:tc>
          <w:tcPr>
            <w:tcW w:w="1418"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r w:rsidR="00ED3C16">
        <w:tc>
          <w:tcPr>
            <w:tcW w:w="3085"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Increase internationalism</w:t>
            </w:r>
          </w:p>
        </w:tc>
        <w:tc>
          <w:tcPr>
            <w:tcW w:w="538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Teachers/Students use Web 2.0 collaborate, with school internationally</w:t>
            </w:r>
          </w:p>
        </w:tc>
        <w:tc>
          <w:tcPr>
            <w:tcW w:w="141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PH MD and FD</w:t>
            </w:r>
          </w:p>
        </w:tc>
        <w:tc>
          <w:tcPr>
            <w:tcW w:w="1701"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August 2010 to June 2011</w:t>
            </w:r>
          </w:p>
        </w:tc>
        <w:tc>
          <w:tcPr>
            <w:tcW w:w="1418"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r w:rsidR="00ED3C16">
        <w:tc>
          <w:tcPr>
            <w:tcW w:w="3085" w:type="dxa"/>
          </w:tcPr>
          <w:p w:rsidR="00ED3C16" w:rsidRPr="00A7125B" w:rsidRDefault="00ED3C16" w:rsidP="004D6B98">
            <w:pPr>
              <w:rPr>
                <w:rFonts w:ascii="Cambria" w:hAnsi="Cambria" w:cs="Cambria"/>
                <w:color w:val="auto"/>
                <w:kern w:val="0"/>
                <w:sz w:val="20"/>
                <w:szCs w:val="20"/>
                <w:lang w:eastAsia="en-US"/>
              </w:rPr>
            </w:pPr>
            <w:r>
              <w:rPr>
                <w:rFonts w:ascii="Cambria" w:hAnsi="Cambria" w:cs="Cambria"/>
                <w:color w:val="auto"/>
                <w:kern w:val="0"/>
                <w:sz w:val="20"/>
                <w:szCs w:val="20"/>
                <w:lang w:eastAsia="en-US"/>
              </w:rPr>
              <w:t>To give students access to data within and without the classrooms</w:t>
            </w:r>
          </w:p>
        </w:tc>
        <w:tc>
          <w:tcPr>
            <w:tcW w:w="5387" w:type="dxa"/>
          </w:tcPr>
          <w:p w:rsidR="00ED3C16" w:rsidRDefault="00ED3C16" w:rsidP="004D6B98">
            <w:pPr>
              <w:rPr>
                <w:rFonts w:ascii="Cambria" w:hAnsi="Cambria" w:cs="Cambria"/>
                <w:color w:val="auto"/>
                <w:kern w:val="0"/>
                <w:sz w:val="20"/>
                <w:szCs w:val="20"/>
                <w:lang w:eastAsia="en-US"/>
              </w:rPr>
            </w:pPr>
            <w:r>
              <w:rPr>
                <w:rFonts w:ascii="Cambria" w:hAnsi="Cambria" w:cs="Cambria"/>
                <w:color w:val="auto"/>
                <w:kern w:val="0"/>
                <w:sz w:val="20"/>
                <w:szCs w:val="20"/>
                <w:lang w:eastAsia="en-US"/>
              </w:rPr>
              <w:t>Increase the use of hand held devices</w:t>
            </w:r>
          </w:p>
          <w:p w:rsidR="00ED3C16" w:rsidRDefault="00ED3C16" w:rsidP="004D6B98">
            <w:pPr>
              <w:rPr>
                <w:rFonts w:ascii="Cambria" w:hAnsi="Cambria" w:cs="Cambria"/>
                <w:color w:val="auto"/>
                <w:kern w:val="0"/>
                <w:sz w:val="20"/>
                <w:szCs w:val="20"/>
                <w:lang w:eastAsia="en-US"/>
              </w:rPr>
            </w:pPr>
            <w:r>
              <w:rPr>
                <w:rFonts w:ascii="Cambria" w:hAnsi="Cambria" w:cs="Cambria"/>
                <w:color w:val="auto"/>
                <w:kern w:val="0"/>
                <w:sz w:val="20"/>
                <w:szCs w:val="20"/>
                <w:lang w:eastAsia="en-US"/>
              </w:rPr>
              <w:t>Increase use of mobile devices</w:t>
            </w:r>
          </w:p>
          <w:p w:rsidR="00ED3C16" w:rsidRDefault="00ED3C16" w:rsidP="004D6B98">
            <w:pPr>
              <w:rPr>
                <w:rFonts w:ascii="Cambria" w:hAnsi="Cambria" w:cs="Cambria"/>
                <w:color w:val="auto"/>
                <w:kern w:val="0"/>
                <w:sz w:val="20"/>
                <w:szCs w:val="20"/>
                <w:lang w:eastAsia="en-US"/>
              </w:rPr>
            </w:pPr>
            <w:r>
              <w:rPr>
                <w:rFonts w:ascii="Cambria" w:hAnsi="Cambria" w:cs="Cambria"/>
                <w:color w:val="auto"/>
                <w:kern w:val="0"/>
                <w:sz w:val="20"/>
                <w:szCs w:val="20"/>
                <w:lang w:eastAsia="en-US"/>
              </w:rPr>
              <w:t>Report to Board</w:t>
            </w:r>
          </w:p>
          <w:p w:rsidR="00ED3C16" w:rsidRPr="00A7125B" w:rsidRDefault="00ED3C16">
            <w:pPr>
              <w:rPr>
                <w:rFonts w:ascii="Cambria" w:hAnsi="Cambria" w:cs="Cambria"/>
                <w:color w:val="auto"/>
                <w:kern w:val="0"/>
                <w:sz w:val="20"/>
                <w:szCs w:val="20"/>
                <w:lang w:eastAsia="en-US"/>
              </w:rPr>
            </w:pPr>
          </w:p>
        </w:tc>
        <w:tc>
          <w:tcPr>
            <w:tcW w:w="1417"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PL, PH</w:t>
            </w:r>
          </w:p>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MD</w:t>
            </w:r>
            <w:r>
              <w:rPr>
                <w:rFonts w:ascii="Cambria" w:hAnsi="Cambria" w:cs="Cambria"/>
                <w:color w:val="auto"/>
                <w:kern w:val="0"/>
                <w:sz w:val="20"/>
                <w:szCs w:val="20"/>
                <w:lang w:eastAsia="en-US"/>
              </w:rPr>
              <w:br/>
              <w:t>PL</w:t>
            </w:r>
          </w:p>
        </w:tc>
        <w:tc>
          <w:tcPr>
            <w:tcW w:w="1701"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September 2010 to June 2011</w:t>
            </w:r>
          </w:p>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June 2011</w:t>
            </w:r>
          </w:p>
        </w:tc>
        <w:tc>
          <w:tcPr>
            <w:tcW w:w="1418"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bl>
    <w:p w:rsidR="00ED3C16" w:rsidRDefault="00ED3C16">
      <w:pPr>
        <w:rPr>
          <w:rFonts w:ascii="Cambria" w:hAnsi="Cambria" w:cs="Cambria"/>
          <w:color w:val="auto"/>
          <w:kern w:val="0"/>
          <w:sz w:val="20"/>
          <w:szCs w:val="20"/>
          <w:lang w:eastAsia="en-US"/>
        </w:rPr>
      </w:pPr>
    </w:p>
    <w:p w:rsidR="00ED3C16" w:rsidRDefault="00ED3C16">
      <w:pPr>
        <w:rPr>
          <w:rFonts w:ascii="Cambria" w:hAnsi="Cambria" w:cs="Cambria"/>
          <w:color w:val="auto"/>
          <w:kern w:val="0"/>
          <w:sz w:val="20"/>
          <w:szCs w:val="20"/>
          <w:lang w:eastAsia="en-U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085"/>
        <w:gridCol w:w="5387"/>
        <w:gridCol w:w="1417"/>
        <w:gridCol w:w="1701"/>
        <w:gridCol w:w="1418"/>
        <w:gridCol w:w="1162"/>
      </w:tblGrid>
      <w:tr w:rsidR="00ED3C16">
        <w:tc>
          <w:tcPr>
            <w:tcW w:w="14170" w:type="dxa"/>
            <w:gridSpan w:val="6"/>
            <w:shd w:val="clear" w:color="auto" w:fill="DBE5F1"/>
          </w:tcPr>
          <w:p w:rsidR="00ED3C16" w:rsidRPr="00A7125B" w:rsidRDefault="00ED3C16" w:rsidP="000E55AD">
            <w:pPr>
              <w:pStyle w:val="ListParagraph"/>
              <w:numPr>
                <w:ilvl w:val="0"/>
                <w:numId w:val="11"/>
              </w:numPr>
              <w:tabs>
                <w:tab w:val="clear" w:pos="840"/>
              </w:tabs>
              <w:ind w:left="720" w:hanging="360"/>
              <w:rPr>
                <w:rFonts w:cs="Times New Roman"/>
              </w:rPr>
            </w:pPr>
            <w:r w:rsidRPr="00A7125B">
              <w:rPr>
                <w:rFonts w:ascii="Calibri" w:hAnsi="Calibri" w:cs="Calibri"/>
                <w:color w:val="4F81BD"/>
                <w:sz w:val="26"/>
                <w:szCs w:val="26"/>
              </w:rPr>
              <w:t xml:space="preserve">Aim 5: </w:t>
            </w:r>
            <w:r>
              <w:t>Raise attainment through access to high quality assessment data</w:t>
            </w:r>
          </w:p>
        </w:tc>
      </w:tr>
      <w:tr w:rsidR="00ED3C16">
        <w:tc>
          <w:tcPr>
            <w:tcW w:w="3085" w:type="dxa"/>
          </w:tcPr>
          <w:p w:rsidR="00ED3C16" w:rsidRPr="00A7125B" w:rsidRDefault="00ED3C16">
            <w:pPr>
              <w:rPr>
                <w:b/>
                <w:bCs/>
                <w:color w:val="auto"/>
                <w:kern w:val="0"/>
                <w:sz w:val="20"/>
                <w:szCs w:val="20"/>
                <w:lang w:eastAsia="en-US"/>
              </w:rPr>
            </w:pPr>
            <w:r w:rsidRPr="00A7125B">
              <w:rPr>
                <w:b/>
                <w:bCs/>
                <w:color w:val="auto"/>
                <w:kern w:val="0"/>
                <w:sz w:val="20"/>
                <w:szCs w:val="20"/>
                <w:lang w:eastAsia="en-US"/>
              </w:rPr>
              <w:t>Key Objectives</w:t>
            </w:r>
          </w:p>
        </w:tc>
        <w:tc>
          <w:tcPr>
            <w:tcW w:w="5387"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Activity</w:t>
            </w:r>
          </w:p>
        </w:tc>
        <w:tc>
          <w:tcPr>
            <w:tcW w:w="1417"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Person responsible</w:t>
            </w:r>
          </w:p>
        </w:tc>
        <w:tc>
          <w:tcPr>
            <w:tcW w:w="1701"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Timescale</w:t>
            </w:r>
          </w:p>
        </w:tc>
        <w:tc>
          <w:tcPr>
            <w:tcW w:w="1418"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Resources Required</w:t>
            </w:r>
          </w:p>
        </w:tc>
        <w:tc>
          <w:tcPr>
            <w:tcW w:w="1162"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Costs</w:t>
            </w:r>
          </w:p>
        </w:tc>
      </w:tr>
      <w:tr w:rsidR="00ED3C16">
        <w:trPr>
          <w:trHeight w:val="80"/>
        </w:trPr>
        <w:tc>
          <w:tcPr>
            <w:tcW w:w="3085"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All teachers have access to student data in Maze</w:t>
            </w:r>
          </w:p>
        </w:tc>
        <w:tc>
          <w:tcPr>
            <w:tcW w:w="5387" w:type="dxa"/>
          </w:tcPr>
          <w:p w:rsidR="00ED3C16" w:rsidRPr="000F3647"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All students data included in Maze</w:t>
            </w:r>
          </w:p>
        </w:tc>
        <w:tc>
          <w:tcPr>
            <w:tcW w:w="141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PL and BO</w:t>
            </w:r>
          </w:p>
        </w:tc>
        <w:tc>
          <w:tcPr>
            <w:tcW w:w="1701"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January</w:t>
            </w:r>
          </w:p>
        </w:tc>
        <w:tc>
          <w:tcPr>
            <w:tcW w:w="1418"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training</w:t>
            </w:r>
          </w:p>
        </w:tc>
        <w:tc>
          <w:tcPr>
            <w:tcW w:w="1162" w:type="dxa"/>
          </w:tcPr>
          <w:p w:rsidR="00ED3C16" w:rsidRPr="00A7125B" w:rsidRDefault="00ED3C16">
            <w:pPr>
              <w:rPr>
                <w:rFonts w:ascii="Cambria" w:hAnsi="Cambria" w:cs="Cambria"/>
                <w:color w:val="auto"/>
                <w:kern w:val="0"/>
                <w:sz w:val="20"/>
                <w:szCs w:val="20"/>
                <w:lang w:eastAsia="en-US"/>
              </w:rPr>
            </w:pPr>
          </w:p>
        </w:tc>
      </w:tr>
      <w:tr w:rsidR="00ED3C16">
        <w:trPr>
          <w:trHeight w:val="79"/>
        </w:trPr>
        <w:tc>
          <w:tcPr>
            <w:tcW w:w="3085"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Measure student progress over time</w:t>
            </w:r>
          </w:p>
        </w:tc>
        <w:tc>
          <w:tcPr>
            <w:tcW w:w="538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Cost and evaluate Maze tracking system</w:t>
            </w:r>
            <w:r>
              <w:rPr>
                <w:rFonts w:ascii="Cambria" w:hAnsi="Cambria" w:cs="Cambria"/>
                <w:color w:val="auto"/>
                <w:kern w:val="0"/>
                <w:sz w:val="20"/>
                <w:szCs w:val="20"/>
                <w:lang w:eastAsia="en-US"/>
              </w:rPr>
              <w:br/>
              <w:t xml:space="preserve">Introduce tracking system for secondary academic and pastoral records </w:t>
            </w:r>
          </w:p>
        </w:tc>
        <w:tc>
          <w:tcPr>
            <w:tcW w:w="1417" w:type="dxa"/>
          </w:tcPr>
          <w:p w:rsidR="00ED3C16" w:rsidRPr="00824C92"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PL</w:t>
            </w:r>
          </w:p>
        </w:tc>
        <w:tc>
          <w:tcPr>
            <w:tcW w:w="1701"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August 2010</w:t>
            </w:r>
          </w:p>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January 2011</w:t>
            </w:r>
          </w:p>
        </w:tc>
        <w:tc>
          <w:tcPr>
            <w:tcW w:w="1418" w:type="dxa"/>
          </w:tcPr>
          <w:p w:rsidR="00ED3C16" w:rsidRDefault="00ED3C16">
            <w:pPr>
              <w:rPr>
                <w:rFonts w:ascii="Cambria" w:hAnsi="Cambria" w:cs="Cambria"/>
                <w:color w:val="auto"/>
                <w:kern w:val="0"/>
                <w:sz w:val="20"/>
                <w:szCs w:val="20"/>
                <w:lang w:eastAsia="en-US"/>
              </w:rPr>
            </w:pPr>
          </w:p>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training</w:t>
            </w:r>
          </w:p>
        </w:tc>
        <w:tc>
          <w:tcPr>
            <w:tcW w:w="1162" w:type="dxa"/>
          </w:tcPr>
          <w:p w:rsidR="00ED3C16" w:rsidRPr="00A7125B" w:rsidRDefault="00ED3C16">
            <w:pPr>
              <w:rPr>
                <w:rFonts w:ascii="Cambria" w:hAnsi="Cambria" w:cs="Cambria"/>
                <w:color w:val="auto"/>
                <w:kern w:val="0"/>
                <w:sz w:val="20"/>
                <w:szCs w:val="20"/>
                <w:lang w:eastAsia="en-US"/>
              </w:rPr>
            </w:pPr>
          </w:p>
        </w:tc>
      </w:tr>
      <w:tr w:rsidR="00ED3C16">
        <w:trPr>
          <w:trHeight w:val="79"/>
        </w:trPr>
        <w:tc>
          <w:tcPr>
            <w:tcW w:w="3085" w:type="dxa"/>
          </w:tcPr>
          <w:p w:rsidR="00ED3C16" w:rsidRPr="00A7125B" w:rsidRDefault="00ED3C16">
            <w:pPr>
              <w:rPr>
                <w:rFonts w:ascii="Cambria" w:hAnsi="Cambria" w:cs="Cambria"/>
                <w:color w:val="auto"/>
                <w:kern w:val="0"/>
                <w:sz w:val="20"/>
                <w:szCs w:val="20"/>
                <w:lang w:eastAsia="en-US"/>
              </w:rPr>
            </w:pPr>
            <w:r w:rsidRPr="00A7125B">
              <w:rPr>
                <w:rFonts w:ascii="Cambria" w:hAnsi="Cambria" w:cs="Cambria"/>
                <w:color w:val="auto"/>
                <w:kern w:val="0"/>
                <w:sz w:val="20"/>
                <w:szCs w:val="20"/>
                <w:lang w:eastAsia="en-US"/>
              </w:rPr>
              <w:t>Access to data</w:t>
            </w:r>
          </w:p>
        </w:tc>
        <w:tc>
          <w:tcPr>
            <w:tcW w:w="538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All parents have access to selected  Maze data for their student via the VLE’s parent portal.</w:t>
            </w:r>
          </w:p>
        </w:tc>
        <w:tc>
          <w:tcPr>
            <w:tcW w:w="141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BO</w:t>
            </w:r>
          </w:p>
        </w:tc>
        <w:tc>
          <w:tcPr>
            <w:tcW w:w="1701"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September 2011</w:t>
            </w:r>
          </w:p>
        </w:tc>
        <w:tc>
          <w:tcPr>
            <w:tcW w:w="1418"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bl>
    <w:p w:rsidR="00ED3C16" w:rsidRDefault="00ED3C16">
      <w:pPr>
        <w:rPr>
          <w:rFonts w:ascii="Cambria" w:hAnsi="Cambria" w:cs="Cambria"/>
          <w:color w:val="auto"/>
          <w:kern w:val="0"/>
          <w:sz w:val="20"/>
          <w:szCs w:val="20"/>
          <w:lang w:eastAsia="en-US"/>
        </w:rPr>
      </w:pPr>
    </w:p>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br w:type="page"/>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085"/>
        <w:gridCol w:w="5387"/>
        <w:gridCol w:w="1417"/>
        <w:gridCol w:w="1701"/>
        <w:gridCol w:w="1418"/>
        <w:gridCol w:w="1162"/>
      </w:tblGrid>
      <w:tr w:rsidR="00ED3C16">
        <w:tc>
          <w:tcPr>
            <w:tcW w:w="14170" w:type="dxa"/>
            <w:gridSpan w:val="6"/>
            <w:shd w:val="clear" w:color="auto" w:fill="DBE5F1"/>
          </w:tcPr>
          <w:p w:rsidR="00ED3C16" w:rsidRPr="00A7125B" w:rsidRDefault="00ED3C16" w:rsidP="000E55AD">
            <w:pPr>
              <w:pStyle w:val="ListParagraph"/>
              <w:numPr>
                <w:ilvl w:val="0"/>
                <w:numId w:val="11"/>
              </w:numPr>
              <w:tabs>
                <w:tab w:val="clear" w:pos="840"/>
              </w:tabs>
              <w:ind w:left="720" w:hanging="360"/>
              <w:rPr>
                <w:rFonts w:cs="Times New Roman"/>
              </w:rPr>
            </w:pPr>
            <w:r w:rsidRPr="00A7125B">
              <w:rPr>
                <w:rFonts w:ascii="Calibri" w:hAnsi="Calibri" w:cs="Calibri"/>
                <w:color w:val="4F81BD"/>
                <w:sz w:val="26"/>
                <w:szCs w:val="26"/>
              </w:rPr>
              <w:t xml:space="preserve">Aim 6: </w:t>
            </w:r>
            <w:r w:rsidRPr="0098025F">
              <w:t xml:space="preserve">To </w:t>
            </w:r>
            <w:r w:rsidRPr="0098025F">
              <w:rPr>
                <w:lang w:eastAsia="zh-TW"/>
              </w:rPr>
              <w:t xml:space="preserve">evaluate initiatives to maximise </w:t>
            </w:r>
            <w:r w:rsidRPr="0098025F">
              <w:t>return on investmen</w:t>
            </w:r>
            <w:r w:rsidRPr="0098025F">
              <w:rPr>
                <w:lang w:eastAsia="zh-TW"/>
              </w:rPr>
              <w:t>t</w:t>
            </w:r>
          </w:p>
        </w:tc>
      </w:tr>
      <w:tr w:rsidR="00ED3C16">
        <w:tc>
          <w:tcPr>
            <w:tcW w:w="3085" w:type="dxa"/>
          </w:tcPr>
          <w:p w:rsidR="00ED3C16" w:rsidRPr="00A7125B" w:rsidRDefault="00ED3C16">
            <w:pPr>
              <w:rPr>
                <w:b/>
                <w:bCs/>
                <w:color w:val="auto"/>
                <w:kern w:val="0"/>
                <w:sz w:val="20"/>
                <w:szCs w:val="20"/>
                <w:lang w:eastAsia="en-US"/>
              </w:rPr>
            </w:pPr>
            <w:r w:rsidRPr="00A7125B">
              <w:rPr>
                <w:b/>
                <w:bCs/>
                <w:color w:val="auto"/>
                <w:kern w:val="0"/>
                <w:sz w:val="20"/>
                <w:szCs w:val="20"/>
                <w:lang w:eastAsia="en-US"/>
              </w:rPr>
              <w:t>Key Objectives</w:t>
            </w:r>
          </w:p>
        </w:tc>
        <w:tc>
          <w:tcPr>
            <w:tcW w:w="5387"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Activity</w:t>
            </w:r>
          </w:p>
        </w:tc>
        <w:tc>
          <w:tcPr>
            <w:tcW w:w="1417"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Person responsible</w:t>
            </w:r>
          </w:p>
        </w:tc>
        <w:tc>
          <w:tcPr>
            <w:tcW w:w="1701"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Timescale</w:t>
            </w:r>
          </w:p>
        </w:tc>
        <w:tc>
          <w:tcPr>
            <w:tcW w:w="1418"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Resources Required</w:t>
            </w:r>
          </w:p>
        </w:tc>
        <w:tc>
          <w:tcPr>
            <w:tcW w:w="1162"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Costs</w:t>
            </w:r>
          </w:p>
        </w:tc>
      </w:tr>
      <w:tr w:rsidR="00ED3C16">
        <w:trPr>
          <w:trHeight w:val="80"/>
        </w:trPr>
        <w:tc>
          <w:tcPr>
            <w:tcW w:w="3085" w:type="dxa"/>
          </w:tcPr>
          <w:p w:rsidR="00ED3C16" w:rsidRDefault="00ED3C16" w:rsidP="005A513D">
            <w:pPr>
              <w:rPr>
                <w:rFonts w:ascii="Cambria" w:hAnsi="Cambria" w:cs="Cambria"/>
                <w:color w:val="auto"/>
                <w:kern w:val="0"/>
                <w:sz w:val="20"/>
                <w:szCs w:val="20"/>
                <w:lang w:eastAsia="en-US"/>
              </w:rPr>
            </w:pPr>
            <w:r>
              <w:rPr>
                <w:rFonts w:ascii="Cambria" w:hAnsi="Cambria" w:cs="Cambria"/>
                <w:color w:val="auto"/>
                <w:kern w:val="0"/>
                <w:sz w:val="20"/>
                <w:szCs w:val="20"/>
                <w:lang w:eastAsia="en-US"/>
              </w:rPr>
              <w:t>Evaluate impact of Smart Boards on teaching in primary</w:t>
            </w:r>
          </w:p>
          <w:p w:rsidR="00ED3C16" w:rsidRPr="005A513D" w:rsidRDefault="00ED3C16">
            <w:pPr>
              <w:rPr>
                <w:rFonts w:ascii="Cambria" w:hAnsi="Cambria" w:cs="Cambria"/>
                <w:color w:val="auto"/>
                <w:kern w:val="0"/>
                <w:sz w:val="20"/>
                <w:szCs w:val="20"/>
                <w:lang w:eastAsia="en-US"/>
              </w:rPr>
            </w:pPr>
          </w:p>
        </w:tc>
        <w:tc>
          <w:tcPr>
            <w:tcW w:w="5387"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Audit of whole school provision of whiteboards</w:t>
            </w:r>
          </w:p>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Report to Board and plan next step</w:t>
            </w:r>
          </w:p>
          <w:p w:rsidR="00ED3C16" w:rsidRPr="006F12A1" w:rsidRDefault="00ED3C16">
            <w:pPr>
              <w:rPr>
                <w:rFonts w:ascii="Cambria" w:hAnsi="Cambria" w:cs="Cambria"/>
                <w:color w:val="auto"/>
                <w:kern w:val="0"/>
                <w:sz w:val="20"/>
                <w:szCs w:val="20"/>
                <w:lang w:eastAsia="en-US"/>
              </w:rPr>
            </w:pPr>
          </w:p>
        </w:tc>
        <w:tc>
          <w:tcPr>
            <w:tcW w:w="1417"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MD and PH</w:t>
            </w:r>
          </w:p>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MD</w:t>
            </w:r>
          </w:p>
        </w:tc>
        <w:tc>
          <w:tcPr>
            <w:tcW w:w="1701"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Audit June 2010</w:t>
            </w:r>
          </w:p>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Report May 2011</w:t>
            </w:r>
          </w:p>
        </w:tc>
        <w:tc>
          <w:tcPr>
            <w:tcW w:w="1418"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r w:rsidR="00ED3C16">
        <w:trPr>
          <w:trHeight w:val="79"/>
        </w:trPr>
        <w:tc>
          <w:tcPr>
            <w:tcW w:w="3085" w:type="dxa"/>
          </w:tcPr>
          <w:p w:rsidR="00ED3C16" w:rsidRPr="00A7125B"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Evaluate impact of 1 to 1 laptops on teaching in secondary</w:t>
            </w:r>
          </w:p>
        </w:tc>
        <w:tc>
          <w:tcPr>
            <w:tcW w:w="5387" w:type="dxa"/>
          </w:tcPr>
          <w:p w:rsidR="00ED3C16"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Monitor progress, and SWOT  (strengths, weaknesses, Opportunities and Tasks) analysis</w:t>
            </w:r>
          </w:p>
          <w:p w:rsidR="00ED3C16" w:rsidRPr="00A7125B"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Report to Board</w:t>
            </w:r>
          </w:p>
        </w:tc>
        <w:tc>
          <w:tcPr>
            <w:tcW w:w="141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PL and PH</w:t>
            </w:r>
          </w:p>
        </w:tc>
        <w:tc>
          <w:tcPr>
            <w:tcW w:w="1701"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 xml:space="preserve">Monitor and evaluate progress  </w:t>
            </w:r>
          </w:p>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Oct to May 2011</w:t>
            </w:r>
          </w:p>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Report May 2011</w:t>
            </w:r>
          </w:p>
        </w:tc>
        <w:tc>
          <w:tcPr>
            <w:tcW w:w="1418"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bl>
    <w:p w:rsidR="00ED3C16" w:rsidRDefault="00ED3C16">
      <w:pPr>
        <w:rPr>
          <w:rFonts w:ascii="Cambria" w:hAnsi="Cambria" w:cs="Cambria"/>
          <w:color w:val="auto"/>
          <w:kern w:val="0"/>
          <w:sz w:val="20"/>
          <w:szCs w:val="20"/>
          <w:lang w:eastAsia="en-US"/>
        </w:rPr>
      </w:pPr>
    </w:p>
    <w:p w:rsidR="00ED3C16" w:rsidRPr="00B8131E" w:rsidRDefault="00ED3C16">
      <w:pPr>
        <w:rPr>
          <w:rFonts w:ascii="Calibri" w:hAnsi="Calibri" w:cs="Calibri"/>
          <w:color w:val="4F81BD"/>
          <w:sz w:val="26"/>
          <w:szCs w:val="26"/>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085"/>
        <w:gridCol w:w="5387"/>
        <w:gridCol w:w="1417"/>
        <w:gridCol w:w="1701"/>
        <w:gridCol w:w="1418"/>
        <w:gridCol w:w="1162"/>
      </w:tblGrid>
      <w:tr w:rsidR="00ED3C16" w:rsidRPr="00B8131E">
        <w:tc>
          <w:tcPr>
            <w:tcW w:w="14170" w:type="dxa"/>
            <w:gridSpan w:val="6"/>
            <w:shd w:val="clear" w:color="auto" w:fill="DBE5F1"/>
          </w:tcPr>
          <w:p w:rsidR="00ED3C16" w:rsidRPr="000E55AD" w:rsidRDefault="00ED3C16" w:rsidP="000E55AD">
            <w:pPr>
              <w:pStyle w:val="ListParagraph"/>
              <w:numPr>
                <w:ilvl w:val="0"/>
                <w:numId w:val="11"/>
              </w:numPr>
              <w:tabs>
                <w:tab w:val="clear" w:pos="840"/>
              </w:tabs>
              <w:ind w:left="720" w:hanging="360"/>
              <w:rPr>
                <w:rFonts w:cs="Times New Roman"/>
              </w:rPr>
            </w:pPr>
            <w:r w:rsidRPr="00A7125B">
              <w:rPr>
                <w:rFonts w:ascii="Calibri" w:hAnsi="Calibri" w:cs="Calibri"/>
                <w:color w:val="4F81BD"/>
                <w:sz w:val="26"/>
                <w:szCs w:val="26"/>
              </w:rPr>
              <w:t xml:space="preserve">Aim 7: </w:t>
            </w:r>
            <w:r>
              <w:t>Create extended learning opportunities</w:t>
            </w:r>
          </w:p>
        </w:tc>
      </w:tr>
      <w:tr w:rsidR="00ED3C16">
        <w:tc>
          <w:tcPr>
            <w:tcW w:w="3085" w:type="dxa"/>
          </w:tcPr>
          <w:p w:rsidR="00ED3C16" w:rsidRPr="00A7125B" w:rsidRDefault="00ED3C16">
            <w:pPr>
              <w:rPr>
                <w:b/>
                <w:bCs/>
                <w:color w:val="auto"/>
                <w:kern w:val="0"/>
                <w:sz w:val="20"/>
                <w:szCs w:val="20"/>
                <w:lang w:eastAsia="en-US"/>
              </w:rPr>
            </w:pPr>
            <w:r w:rsidRPr="00A7125B">
              <w:rPr>
                <w:b/>
                <w:bCs/>
                <w:color w:val="auto"/>
                <w:kern w:val="0"/>
                <w:sz w:val="20"/>
                <w:szCs w:val="20"/>
                <w:lang w:eastAsia="en-US"/>
              </w:rPr>
              <w:t>Key Objectives</w:t>
            </w:r>
          </w:p>
        </w:tc>
        <w:tc>
          <w:tcPr>
            <w:tcW w:w="5387"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Activity</w:t>
            </w:r>
          </w:p>
        </w:tc>
        <w:tc>
          <w:tcPr>
            <w:tcW w:w="1417"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Person responsible</w:t>
            </w:r>
          </w:p>
        </w:tc>
        <w:tc>
          <w:tcPr>
            <w:tcW w:w="1701"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Timescale</w:t>
            </w:r>
          </w:p>
        </w:tc>
        <w:tc>
          <w:tcPr>
            <w:tcW w:w="1418"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Resources Required</w:t>
            </w:r>
          </w:p>
        </w:tc>
        <w:tc>
          <w:tcPr>
            <w:tcW w:w="1162"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Costs</w:t>
            </w:r>
          </w:p>
        </w:tc>
      </w:tr>
      <w:tr w:rsidR="00ED3C16">
        <w:trPr>
          <w:trHeight w:val="80"/>
        </w:trPr>
        <w:tc>
          <w:tcPr>
            <w:tcW w:w="3085"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 xml:space="preserve">Provide access for a </w:t>
            </w:r>
            <w:r w:rsidRPr="00A7125B">
              <w:rPr>
                <w:rFonts w:ascii="Cambria" w:hAnsi="Cambria" w:cs="Cambria"/>
                <w:color w:val="auto"/>
                <w:kern w:val="0"/>
                <w:sz w:val="20"/>
                <w:szCs w:val="20"/>
                <w:lang w:eastAsia="en-US"/>
              </w:rPr>
              <w:t>VLE</w:t>
            </w:r>
            <w:r>
              <w:rPr>
                <w:rFonts w:ascii="Cambria" w:hAnsi="Cambria" w:cs="Cambria"/>
                <w:color w:val="auto"/>
                <w:kern w:val="0"/>
                <w:sz w:val="20"/>
                <w:szCs w:val="20"/>
                <w:lang w:eastAsia="en-US"/>
              </w:rPr>
              <w:t xml:space="preserve"> for all teachers, students and parents</w:t>
            </w:r>
          </w:p>
        </w:tc>
        <w:tc>
          <w:tcPr>
            <w:tcW w:w="538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Clarify requirements compare and out to tender</w:t>
            </w:r>
          </w:p>
        </w:tc>
        <w:tc>
          <w:tcPr>
            <w:tcW w:w="141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PL, RD, FD</w:t>
            </w:r>
          </w:p>
        </w:tc>
        <w:tc>
          <w:tcPr>
            <w:tcW w:w="1701"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March 2011</w:t>
            </w:r>
          </w:p>
        </w:tc>
        <w:tc>
          <w:tcPr>
            <w:tcW w:w="1418"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Phil</w:t>
            </w:r>
          </w:p>
        </w:tc>
        <w:tc>
          <w:tcPr>
            <w:tcW w:w="1162"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Approx HKD100 per student, per annum</w:t>
            </w:r>
          </w:p>
        </w:tc>
      </w:tr>
      <w:tr w:rsidR="00ED3C16">
        <w:trPr>
          <w:trHeight w:val="79"/>
        </w:trPr>
        <w:tc>
          <w:tcPr>
            <w:tcW w:w="3085"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VLE Role out – whole school</w:t>
            </w:r>
          </w:p>
        </w:tc>
        <w:tc>
          <w:tcPr>
            <w:tcW w:w="538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Introduce, train and facilitate</w:t>
            </w:r>
          </w:p>
        </w:tc>
        <w:tc>
          <w:tcPr>
            <w:tcW w:w="141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Technology Team</w:t>
            </w:r>
          </w:p>
        </w:tc>
        <w:tc>
          <w:tcPr>
            <w:tcW w:w="1701" w:type="dxa"/>
          </w:tcPr>
          <w:p w:rsidR="00ED3C16" w:rsidRPr="001768E2"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August 2011</w:t>
            </w:r>
          </w:p>
        </w:tc>
        <w:tc>
          <w:tcPr>
            <w:tcW w:w="1418"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Phil</w:t>
            </w:r>
          </w:p>
        </w:tc>
        <w:tc>
          <w:tcPr>
            <w:tcW w:w="1162" w:type="dxa"/>
          </w:tcPr>
          <w:p w:rsidR="00ED3C16" w:rsidRPr="00A7125B" w:rsidRDefault="00ED3C16">
            <w:pPr>
              <w:rPr>
                <w:rFonts w:ascii="Cambria" w:hAnsi="Cambria" w:cs="Cambria"/>
                <w:color w:val="auto"/>
                <w:kern w:val="0"/>
                <w:sz w:val="20"/>
                <w:szCs w:val="20"/>
                <w:lang w:eastAsia="en-US"/>
              </w:rPr>
            </w:pPr>
          </w:p>
        </w:tc>
      </w:tr>
      <w:tr w:rsidR="00ED3C16">
        <w:trPr>
          <w:trHeight w:val="79"/>
        </w:trPr>
        <w:tc>
          <w:tcPr>
            <w:tcW w:w="3085" w:type="dxa"/>
          </w:tcPr>
          <w:p w:rsidR="00ED3C16" w:rsidRPr="00A7125B"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Strengthen Communication and sharing Campus wide</w:t>
            </w:r>
          </w:p>
        </w:tc>
        <w:tc>
          <w:tcPr>
            <w:tcW w:w="5387" w:type="dxa"/>
          </w:tcPr>
          <w:p w:rsidR="00ED3C16"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ASA in Campus TV</w:t>
            </w:r>
          </w:p>
          <w:p w:rsidR="00ED3C16" w:rsidRPr="00A7125B"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Embed campus TV in curriculum</w:t>
            </w:r>
          </w:p>
        </w:tc>
        <w:tc>
          <w:tcPr>
            <w:tcW w:w="1417" w:type="dxa"/>
          </w:tcPr>
          <w:p w:rsidR="00ED3C16"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AC,</w:t>
            </w:r>
          </w:p>
          <w:p w:rsidR="00ED3C16" w:rsidRPr="00A7125B"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MD, PH</w:t>
            </w:r>
          </w:p>
        </w:tc>
        <w:tc>
          <w:tcPr>
            <w:tcW w:w="1701" w:type="dxa"/>
          </w:tcPr>
          <w:p w:rsidR="00ED3C16" w:rsidRPr="00A7125B" w:rsidRDefault="00ED3C16" w:rsidP="00AD4E6F">
            <w:pPr>
              <w:rPr>
                <w:rFonts w:ascii="Cambria" w:hAnsi="Cambria" w:cs="Cambria"/>
                <w:color w:val="auto"/>
                <w:kern w:val="0"/>
                <w:sz w:val="20"/>
                <w:szCs w:val="20"/>
                <w:lang w:eastAsia="en-US"/>
              </w:rPr>
            </w:pPr>
            <w:r>
              <w:rPr>
                <w:rFonts w:ascii="Cambria" w:hAnsi="Cambria" w:cs="Cambria"/>
                <w:color w:val="auto"/>
                <w:kern w:val="0"/>
                <w:sz w:val="20"/>
                <w:szCs w:val="20"/>
                <w:lang w:eastAsia="en-US"/>
              </w:rPr>
              <w:t>August to June 2011</w:t>
            </w:r>
          </w:p>
        </w:tc>
        <w:tc>
          <w:tcPr>
            <w:tcW w:w="1418"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bl>
    <w:p w:rsidR="00ED3C16" w:rsidRDefault="00ED3C16">
      <w:pPr>
        <w:rPr>
          <w:rFonts w:ascii="Cambria" w:hAnsi="Cambria" w:cs="Cambria"/>
          <w:color w:val="auto"/>
          <w:kern w:val="0"/>
          <w:sz w:val="20"/>
          <w:szCs w:val="20"/>
          <w:lang w:eastAsia="en-US"/>
        </w:rPr>
      </w:pPr>
    </w:p>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br w:type="page"/>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085"/>
        <w:gridCol w:w="5387"/>
        <w:gridCol w:w="1417"/>
        <w:gridCol w:w="1701"/>
        <w:gridCol w:w="1418"/>
        <w:gridCol w:w="1162"/>
      </w:tblGrid>
      <w:tr w:rsidR="00ED3C16">
        <w:tc>
          <w:tcPr>
            <w:tcW w:w="14170" w:type="dxa"/>
            <w:gridSpan w:val="6"/>
            <w:shd w:val="clear" w:color="auto" w:fill="DBE5F1"/>
          </w:tcPr>
          <w:p w:rsidR="00ED3C16" w:rsidRPr="007F0069" w:rsidRDefault="00ED3C16" w:rsidP="000E55AD">
            <w:pPr>
              <w:pStyle w:val="ListParagraph"/>
              <w:numPr>
                <w:ilvl w:val="0"/>
                <w:numId w:val="11"/>
              </w:numPr>
              <w:tabs>
                <w:tab w:val="clear" w:pos="840"/>
              </w:tabs>
              <w:ind w:left="720" w:hanging="360"/>
            </w:pPr>
            <w:r w:rsidRPr="007F0069">
              <w:rPr>
                <w:rFonts w:ascii="Calibri" w:hAnsi="Calibri" w:cs="Calibri"/>
                <w:color w:val="4F81BD"/>
                <w:sz w:val="26"/>
                <w:szCs w:val="26"/>
              </w:rPr>
              <w:t xml:space="preserve">Aim 8: </w:t>
            </w:r>
            <w:r w:rsidRPr="007F0069">
              <w:t>Develop a sustainable always on world class infrastructure</w:t>
            </w:r>
          </w:p>
        </w:tc>
      </w:tr>
      <w:tr w:rsidR="00ED3C16">
        <w:tc>
          <w:tcPr>
            <w:tcW w:w="3085" w:type="dxa"/>
          </w:tcPr>
          <w:p w:rsidR="00ED3C16" w:rsidRPr="00A7125B" w:rsidRDefault="00ED3C16">
            <w:pPr>
              <w:rPr>
                <w:b/>
                <w:bCs/>
                <w:color w:val="auto"/>
                <w:kern w:val="0"/>
                <w:sz w:val="20"/>
                <w:szCs w:val="20"/>
                <w:lang w:eastAsia="en-US"/>
              </w:rPr>
            </w:pPr>
            <w:r w:rsidRPr="00A7125B">
              <w:rPr>
                <w:b/>
                <w:bCs/>
                <w:color w:val="auto"/>
                <w:kern w:val="0"/>
                <w:sz w:val="20"/>
                <w:szCs w:val="20"/>
                <w:lang w:eastAsia="en-US"/>
              </w:rPr>
              <w:t>Key Objectives</w:t>
            </w:r>
          </w:p>
        </w:tc>
        <w:tc>
          <w:tcPr>
            <w:tcW w:w="5387"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Activity</w:t>
            </w:r>
          </w:p>
        </w:tc>
        <w:tc>
          <w:tcPr>
            <w:tcW w:w="1417"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Person responsible</w:t>
            </w:r>
          </w:p>
        </w:tc>
        <w:tc>
          <w:tcPr>
            <w:tcW w:w="1701"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Timescale</w:t>
            </w:r>
          </w:p>
        </w:tc>
        <w:tc>
          <w:tcPr>
            <w:tcW w:w="1418"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Resources Required</w:t>
            </w:r>
          </w:p>
        </w:tc>
        <w:tc>
          <w:tcPr>
            <w:tcW w:w="1162"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Costs</w:t>
            </w:r>
          </w:p>
        </w:tc>
      </w:tr>
      <w:tr w:rsidR="00ED3C16">
        <w:trPr>
          <w:trHeight w:val="80"/>
        </w:trPr>
        <w:tc>
          <w:tcPr>
            <w:tcW w:w="3085"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 xml:space="preserve">To guarantee access to the  wi-fi </w:t>
            </w:r>
          </w:p>
        </w:tc>
        <w:tc>
          <w:tcPr>
            <w:tcW w:w="5387" w:type="dxa"/>
          </w:tcPr>
          <w:p w:rsidR="00ED3C16" w:rsidRPr="00271881"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 xml:space="preserve">Test, assess and improve (infrastructure, servers) </w:t>
            </w:r>
          </w:p>
        </w:tc>
        <w:tc>
          <w:tcPr>
            <w:tcW w:w="1417" w:type="dxa"/>
          </w:tcPr>
          <w:p w:rsidR="00ED3C16" w:rsidRPr="00271881"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 xml:space="preserve">BO </w:t>
            </w:r>
            <w:r>
              <w:rPr>
                <w:rFonts w:ascii="Cambria" w:hAnsi="Cambria" w:cs="Cambria"/>
                <w:color w:val="auto"/>
                <w:kern w:val="0"/>
                <w:sz w:val="20"/>
                <w:szCs w:val="20"/>
                <w:lang w:eastAsia="en-US"/>
              </w:rPr>
              <w:br/>
              <w:t>original contractor</w:t>
            </w:r>
          </w:p>
        </w:tc>
        <w:tc>
          <w:tcPr>
            <w:tcW w:w="1701"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End of July</w:t>
            </w:r>
          </w:p>
        </w:tc>
        <w:tc>
          <w:tcPr>
            <w:tcW w:w="1418"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PCCW</w:t>
            </w:r>
          </w:p>
        </w:tc>
        <w:tc>
          <w:tcPr>
            <w:tcW w:w="1162" w:type="dxa"/>
          </w:tcPr>
          <w:p w:rsidR="00ED3C16" w:rsidRPr="00A7125B" w:rsidRDefault="00ED3C16">
            <w:pPr>
              <w:rPr>
                <w:rFonts w:ascii="Cambria" w:hAnsi="Cambria" w:cs="Cambria"/>
                <w:color w:val="auto"/>
                <w:kern w:val="0"/>
                <w:sz w:val="20"/>
                <w:szCs w:val="20"/>
                <w:lang w:eastAsia="en-US"/>
              </w:rPr>
            </w:pPr>
          </w:p>
        </w:tc>
      </w:tr>
      <w:tr w:rsidR="00ED3C16">
        <w:trPr>
          <w:trHeight w:val="79"/>
        </w:trPr>
        <w:tc>
          <w:tcPr>
            <w:tcW w:w="3085"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To facilitate always on technology</w:t>
            </w:r>
          </w:p>
        </w:tc>
        <w:tc>
          <w:tcPr>
            <w:tcW w:w="5387"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Charging points in classrooms,  library, study rooms</w:t>
            </w:r>
          </w:p>
          <w:p w:rsidR="00ED3C16" w:rsidRPr="00A7125B" w:rsidRDefault="00ED3C16">
            <w:pPr>
              <w:rPr>
                <w:rFonts w:ascii="Cambria" w:hAnsi="Cambria" w:cs="Cambria"/>
                <w:color w:val="auto"/>
                <w:kern w:val="0"/>
                <w:sz w:val="20"/>
                <w:szCs w:val="20"/>
                <w:lang w:eastAsia="en-US"/>
              </w:rPr>
            </w:pPr>
          </w:p>
        </w:tc>
        <w:tc>
          <w:tcPr>
            <w:tcW w:w="141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BO</w:t>
            </w:r>
          </w:p>
        </w:tc>
        <w:tc>
          <w:tcPr>
            <w:tcW w:w="1701"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June to End of August</w:t>
            </w:r>
          </w:p>
        </w:tc>
        <w:tc>
          <w:tcPr>
            <w:tcW w:w="1418"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r w:rsidR="00ED3C16">
        <w:trPr>
          <w:trHeight w:val="79"/>
        </w:trPr>
        <w:tc>
          <w:tcPr>
            <w:tcW w:w="3085"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Student to print  from any area in the school</w:t>
            </w:r>
          </w:p>
        </w:tc>
        <w:tc>
          <w:tcPr>
            <w:tcW w:w="5387"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Provide printer/photocopier on each floor of the school in accessible places for all students.</w:t>
            </w:r>
          </w:p>
          <w:p w:rsidR="00ED3C16" w:rsidRPr="007F0069"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 xml:space="preserve">Provide  protocol for printing to provide equitable access </w:t>
            </w:r>
          </w:p>
        </w:tc>
        <w:tc>
          <w:tcPr>
            <w:tcW w:w="1417"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BO</w:t>
            </w:r>
          </w:p>
          <w:p w:rsidR="00ED3C16" w:rsidRDefault="00ED3C16">
            <w:pPr>
              <w:rPr>
                <w:rFonts w:ascii="Cambria" w:hAnsi="Cambria" w:cs="Cambria"/>
                <w:color w:val="auto"/>
                <w:kern w:val="0"/>
                <w:sz w:val="20"/>
                <w:szCs w:val="20"/>
                <w:lang w:eastAsia="en-US"/>
              </w:rPr>
            </w:pPr>
          </w:p>
          <w:p w:rsidR="00ED3C16" w:rsidRPr="007F0069"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BO</w:t>
            </w:r>
          </w:p>
        </w:tc>
        <w:tc>
          <w:tcPr>
            <w:tcW w:w="1701"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September 2010</w:t>
            </w:r>
          </w:p>
          <w:p w:rsidR="00ED3C16" w:rsidRDefault="00ED3C16">
            <w:pPr>
              <w:rPr>
                <w:rFonts w:ascii="Cambria" w:hAnsi="Cambria" w:cs="Cambria"/>
                <w:color w:val="auto"/>
                <w:kern w:val="0"/>
                <w:sz w:val="20"/>
                <w:szCs w:val="20"/>
                <w:lang w:eastAsia="en-US"/>
              </w:rPr>
            </w:pPr>
          </w:p>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September 2010</w:t>
            </w:r>
          </w:p>
        </w:tc>
        <w:tc>
          <w:tcPr>
            <w:tcW w:w="1418"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bl>
    <w:p w:rsidR="00ED3C16" w:rsidRDefault="00ED3C16">
      <w:pPr>
        <w:rPr>
          <w:rFonts w:ascii="Cambria" w:hAnsi="Cambria" w:cs="Cambria"/>
          <w:color w:val="auto"/>
          <w:kern w:val="0"/>
          <w:sz w:val="20"/>
          <w:szCs w:val="20"/>
          <w:lang w:eastAsia="en-US"/>
        </w:rPr>
      </w:pPr>
    </w:p>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br w:type="page"/>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085"/>
        <w:gridCol w:w="5387"/>
        <w:gridCol w:w="1417"/>
        <w:gridCol w:w="1880"/>
        <w:gridCol w:w="1239"/>
        <w:gridCol w:w="1162"/>
      </w:tblGrid>
      <w:tr w:rsidR="00ED3C16">
        <w:tc>
          <w:tcPr>
            <w:tcW w:w="14170" w:type="dxa"/>
            <w:gridSpan w:val="6"/>
            <w:shd w:val="clear" w:color="auto" w:fill="DBE5F1"/>
          </w:tcPr>
          <w:p w:rsidR="00ED3C16" w:rsidRPr="00A7125B" w:rsidRDefault="00ED3C16" w:rsidP="000E55AD">
            <w:pPr>
              <w:numPr>
                <w:ilvl w:val="0"/>
                <w:numId w:val="11"/>
              </w:numPr>
              <w:overflowPunct/>
              <w:autoSpaceDE/>
              <w:autoSpaceDN/>
              <w:adjustRightInd/>
              <w:rPr>
                <w:rFonts w:cs="Times New Roman"/>
              </w:rPr>
            </w:pPr>
            <w:r w:rsidRPr="00A7125B">
              <w:rPr>
                <w:rFonts w:ascii="Calibri" w:hAnsi="Calibri" w:cs="Calibri"/>
                <w:color w:val="4F81BD"/>
                <w:sz w:val="26"/>
                <w:szCs w:val="26"/>
              </w:rPr>
              <w:t xml:space="preserve">Aim 9: </w:t>
            </w:r>
            <w:r w:rsidRPr="0094566D">
              <w:t>Learners have equitable access to relevant and effective learning technologies.</w:t>
            </w:r>
          </w:p>
        </w:tc>
      </w:tr>
      <w:tr w:rsidR="00ED3C16">
        <w:tc>
          <w:tcPr>
            <w:tcW w:w="3085" w:type="dxa"/>
          </w:tcPr>
          <w:p w:rsidR="00ED3C16" w:rsidRPr="00A7125B" w:rsidRDefault="00ED3C16">
            <w:pPr>
              <w:rPr>
                <w:b/>
                <w:bCs/>
                <w:color w:val="auto"/>
                <w:kern w:val="0"/>
                <w:sz w:val="20"/>
                <w:szCs w:val="20"/>
                <w:lang w:eastAsia="en-US"/>
              </w:rPr>
            </w:pPr>
            <w:r w:rsidRPr="00A7125B">
              <w:rPr>
                <w:b/>
                <w:bCs/>
                <w:color w:val="auto"/>
                <w:kern w:val="0"/>
                <w:sz w:val="20"/>
                <w:szCs w:val="20"/>
                <w:lang w:eastAsia="en-US"/>
              </w:rPr>
              <w:t>Key Objectives</w:t>
            </w:r>
          </w:p>
        </w:tc>
        <w:tc>
          <w:tcPr>
            <w:tcW w:w="5387"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Activity</w:t>
            </w:r>
          </w:p>
        </w:tc>
        <w:tc>
          <w:tcPr>
            <w:tcW w:w="1417"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Person responsible</w:t>
            </w:r>
          </w:p>
        </w:tc>
        <w:tc>
          <w:tcPr>
            <w:tcW w:w="1880"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Timescale</w:t>
            </w:r>
          </w:p>
        </w:tc>
        <w:tc>
          <w:tcPr>
            <w:tcW w:w="1239"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Resources Required</w:t>
            </w:r>
          </w:p>
        </w:tc>
        <w:tc>
          <w:tcPr>
            <w:tcW w:w="1162" w:type="dxa"/>
          </w:tcPr>
          <w:p w:rsidR="00ED3C16" w:rsidRPr="00A7125B" w:rsidRDefault="00ED3C16">
            <w:pPr>
              <w:rPr>
                <w:rFonts w:ascii="Cambria" w:hAnsi="Cambria" w:cs="Cambria"/>
                <w:color w:val="auto"/>
                <w:kern w:val="0"/>
                <w:sz w:val="20"/>
                <w:szCs w:val="20"/>
                <w:lang w:eastAsia="en-US"/>
              </w:rPr>
            </w:pPr>
            <w:r w:rsidRPr="00A7125B">
              <w:rPr>
                <w:b/>
                <w:bCs/>
                <w:color w:val="auto"/>
                <w:kern w:val="0"/>
                <w:sz w:val="20"/>
                <w:szCs w:val="20"/>
                <w:lang w:eastAsia="en-US"/>
              </w:rPr>
              <w:t>Costs</w:t>
            </w:r>
          </w:p>
        </w:tc>
      </w:tr>
      <w:tr w:rsidR="00ED3C16">
        <w:trPr>
          <w:trHeight w:val="80"/>
        </w:trPr>
        <w:tc>
          <w:tcPr>
            <w:tcW w:w="3085"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Increase computer to pupil ratios</w:t>
            </w:r>
          </w:p>
        </w:tc>
        <w:tc>
          <w:tcPr>
            <w:tcW w:w="5387"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introduce 1:1 in Secondary</w:t>
            </w:r>
          </w:p>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 xml:space="preserve">Infrastructure testing , user policy developed, parent communication, </w:t>
            </w:r>
          </w:p>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Minimum system requirements drawn up and sent to parents</w:t>
            </w:r>
          </w:p>
        </w:tc>
        <w:tc>
          <w:tcPr>
            <w:tcW w:w="1417" w:type="dxa"/>
          </w:tcPr>
          <w:p w:rsidR="00ED3C16" w:rsidRDefault="00ED3C16">
            <w:pPr>
              <w:rPr>
                <w:rFonts w:ascii="Cambria" w:hAnsi="Cambria" w:cs="Cambria"/>
                <w:color w:val="auto"/>
                <w:kern w:val="0"/>
                <w:sz w:val="20"/>
                <w:szCs w:val="20"/>
                <w:lang w:eastAsia="en-US"/>
              </w:rPr>
            </w:pPr>
          </w:p>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BO/IT</w:t>
            </w:r>
          </w:p>
        </w:tc>
        <w:tc>
          <w:tcPr>
            <w:tcW w:w="1880"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Mid- end September 2010</w:t>
            </w:r>
          </w:p>
          <w:p w:rsidR="00ED3C16" w:rsidRDefault="00ED3C16">
            <w:pPr>
              <w:rPr>
                <w:rFonts w:ascii="Cambria" w:hAnsi="Cambria" w:cs="Cambria"/>
                <w:color w:val="auto"/>
                <w:kern w:val="0"/>
                <w:sz w:val="20"/>
                <w:szCs w:val="20"/>
                <w:lang w:eastAsia="en-US"/>
              </w:rPr>
            </w:pPr>
          </w:p>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End of August 2010</w:t>
            </w:r>
          </w:p>
        </w:tc>
        <w:tc>
          <w:tcPr>
            <w:tcW w:w="1239"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r w:rsidR="00ED3C16">
        <w:trPr>
          <w:trHeight w:val="79"/>
        </w:trPr>
        <w:tc>
          <w:tcPr>
            <w:tcW w:w="3085"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 xml:space="preserve">Increase computer to pupil ratios </w:t>
            </w:r>
          </w:p>
        </w:tc>
        <w:tc>
          <w:tcPr>
            <w:tcW w:w="5387" w:type="dxa"/>
          </w:tcPr>
          <w:p w:rsidR="00ED3C16"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Secondary desktops to Primary</w:t>
            </w:r>
          </w:p>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All machines re-imaged / checked and all Primary software installed. Existing machines in all classrooms to be re-imaged.</w:t>
            </w:r>
          </w:p>
        </w:tc>
        <w:tc>
          <w:tcPr>
            <w:tcW w:w="141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BO / IT department</w:t>
            </w:r>
          </w:p>
        </w:tc>
        <w:tc>
          <w:tcPr>
            <w:tcW w:w="1880"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July 2010</w:t>
            </w:r>
          </w:p>
        </w:tc>
        <w:tc>
          <w:tcPr>
            <w:tcW w:w="1239"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r w:rsidR="00ED3C16">
        <w:trPr>
          <w:trHeight w:val="79"/>
        </w:trPr>
        <w:tc>
          <w:tcPr>
            <w:tcW w:w="3085"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Simplify access to technologies</w:t>
            </w:r>
          </w:p>
        </w:tc>
        <w:tc>
          <w:tcPr>
            <w:tcW w:w="538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 xml:space="preserve">Teachers give greater autonomy with regard to software installation. </w:t>
            </w:r>
          </w:p>
        </w:tc>
        <w:tc>
          <w:tcPr>
            <w:tcW w:w="1417"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BO</w:t>
            </w:r>
          </w:p>
        </w:tc>
        <w:tc>
          <w:tcPr>
            <w:tcW w:w="1880" w:type="dxa"/>
          </w:tcPr>
          <w:p w:rsidR="00ED3C16" w:rsidRPr="00A7125B" w:rsidRDefault="00ED3C16">
            <w:pPr>
              <w:rPr>
                <w:rFonts w:ascii="Cambria" w:hAnsi="Cambria" w:cs="Cambria"/>
                <w:color w:val="auto"/>
                <w:kern w:val="0"/>
                <w:sz w:val="20"/>
                <w:szCs w:val="20"/>
                <w:lang w:eastAsia="en-US"/>
              </w:rPr>
            </w:pPr>
            <w:r>
              <w:rPr>
                <w:rFonts w:ascii="Cambria" w:hAnsi="Cambria" w:cs="Cambria"/>
                <w:color w:val="auto"/>
                <w:kern w:val="0"/>
                <w:sz w:val="20"/>
                <w:szCs w:val="20"/>
                <w:lang w:eastAsia="en-US"/>
              </w:rPr>
              <w:t>August 2010</w:t>
            </w:r>
          </w:p>
        </w:tc>
        <w:tc>
          <w:tcPr>
            <w:tcW w:w="1239" w:type="dxa"/>
          </w:tcPr>
          <w:p w:rsidR="00ED3C16" w:rsidRPr="00A7125B" w:rsidRDefault="00ED3C16">
            <w:pPr>
              <w:rPr>
                <w:rFonts w:ascii="Cambria" w:hAnsi="Cambria" w:cs="Cambria"/>
                <w:color w:val="auto"/>
                <w:kern w:val="0"/>
                <w:sz w:val="20"/>
                <w:szCs w:val="20"/>
                <w:lang w:eastAsia="en-US"/>
              </w:rPr>
            </w:pPr>
          </w:p>
        </w:tc>
        <w:tc>
          <w:tcPr>
            <w:tcW w:w="1162" w:type="dxa"/>
          </w:tcPr>
          <w:p w:rsidR="00ED3C16" w:rsidRPr="00A7125B" w:rsidRDefault="00ED3C16">
            <w:pPr>
              <w:rPr>
                <w:rFonts w:ascii="Cambria" w:hAnsi="Cambria" w:cs="Cambria"/>
                <w:color w:val="auto"/>
                <w:kern w:val="0"/>
                <w:sz w:val="20"/>
                <w:szCs w:val="20"/>
                <w:lang w:eastAsia="en-US"/>
              </w:rPr>
            </w:pPr>
          </w:p>
        </w:tc>
      </w:tr>
    </w:tbl>
    <w:p w:rsidR="00ED3C16" w:rsidRDefault="00ED3C16">
      <w:pPr>
        <w:rPr>
          <w:rFonts w:ascii="Cambria" w:hAnsi="Cambria" w:cs="Cambria"/>
          <w:color w:val="auto"/>
          <w:kern w:val="0"/>
          <w:sz w:val="20"/>
          <w:szCs w:val="20"/>
          <w:lang w:eastAsia="en-US"/>
        </w:rPr>
      </w:pPr>
    </w:p>
    <w:p w:rsidR="00ED3C16" w:rsidRDefault="00ED3C16">
      <w:pPr>
        <w:rPr>
          <w:rFonts w:ascii="Cambria" w:hAnsi="Cambria" w:cs="Cambria"/>
          <w:color w:val="auto"/>
          <w:kern w:val="0"/>
          <w:sz w:val="20"/>
          <w:szCs w:val="20"/>
          <w:lang w:eastAsia="en-U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085"/>
        <w:gridCol w:w="5387"/>
        <w:gridCol w:w="1417"/>
        <w:gridCol w:w="1701"/>
        <w:gridCol w:w="1418"/>
        <w:gridCol w:w="1162"/>
      </w:tblGrid>
      <w:tr w:rsidR="00ED3C16" w:rsidRPr="00A7125B">
        <w:tc>
          <w:tcPr>
            <w:tcW w:w="14170" w:type="dxa"/>
            <w:gridSpan w:val="6"/>
            <w:shd w:val="clear" w:color="auto" w:fill="DBE5F1"/>
          </w:tcPr>
          <w:p w:rsidR="00ED3C16" w:rsidRPr="000E55AD" w:rsidRDefault="00ED3C16" w:rsidP="000E55AD">
            <w:pPr>
              <w:numPr>
                <w:ilvl w:val="0"/>
                <w:numId w:val="11"/>
              </w:numPr>
              <w:overflowPunct/>
              <w:autoSpaceDE/>
              <w:autoSpaceDN/>
              <w:adjustRightInd/>
              <w:rPr>
                <w:rFonts w:cs="Times New Roman"/>
              </w:rPr>
            </w:pPr>
            <w:r>
              <w:rPr>
                <w:rFonts w:ascii="Calibri" w:hAnsi="Calibri" w:cs="Calibri"/>
                <w:color w:val="4F81BD"/>
                <w:sz w:val="26"/>
                <w:szCs w:val="26"/>
              </w:rPr>
              <w:t>Aim 10</w:t>
            </w:r>
            <w:r w:rsidRPr="00A7125B">
              <w:rPr>
                <w:rFonts w:ascii="Calibri" w:hAnsi="Calibri" w:cs="Calibri"/>
                <w:color w:val="4F81BD"/>
                <w:sz w:val="26"/>
                <w:szCs w:val="26"/>
              </w:rPr>
              <w:t xml:space="preserve">: </w:t>
            </w:r>
            <w:r w:rsidRPr="0094566D">
              <w:t xml:space="preserve">Technologies </w:t>
            </w:r>
            <w:r>
              <w:rPr>
                <w:lang w:eastAsia="zh-TW"/>
              </w:rPr>
              <w:t>are</w:t>
            </w:r>
            <w:r w:rsidRPr="0094566D">
              <w:t xml:space="preserve"> appli</w:t>
            </w:r>
            <w:r>
              <w:t>ed in a safe and ethical manner</w:t>
            </w:r>
          </w:p>
          <w:p w:rsidR="00ED3C16" w:rsidRPr="00A7125B" w:rsidRDefault="00ED3C16" w:rsidP="00386E19">
            <w:pPr>
              <w:rPr>
                <w:rFonts w:cs="Times New Roman"/>
              </w:rPr>
            </w:pPr>
          </w:p>
        </w:tc>
      </w:tr>
      <w:tr w:rsidR="00ED3C16" w:rsidRPr="00A7125B">
        <w:tc>
          <w:tcPr>
            <w:tcW w:w="3085" w:type="dxa"/>
          </w:tcPr>
          <w:p w:rsidR="00ED3C16" w:rsidRPr="00A7125B" w:rsidRDefault="00ED3C16" w:rsidP="00386E19">
            <w:pPr>
              <w:rPr>
                <w:b/>
                <w:bCs/>
                <w:color w:val="auto"/>
                <w:kern w:val="0"/>
                <w:sz w:val="20"/>
                <w:szCs w:val="20"/>
                <w:lang w:eastAsia="en-US"/>
              </w:rPr>
            </w:pPr>
            <w:r w:rsidRPr="00A7125B">
              <w:rPr>
                <w:b/>
                <w:bCs/>
                <w:color w:val="auto"/>
                <w:kern w:val="0"/>
                <w:sz w:val="20"/>
                <w:szCs w:val="20"/>
                <w:lang w:eastAsia="en-US"/>
              </w:rPr>
              <w:t>Key Objectives</w:t>
            </w:r>
          </w:p>
        </w:tc>
        <w:tc>
          <w:tcPr>
            <w:tcW w:w="5387" w:type="dxa"/>
          </w:tcPr>
          <w:p w:rsidR="00ED3C16" w:rsidRPr="00A7125B" w:rsidRDefault="00ED3C16" w:rsidP="00386E19">
            <w:pPr>
              <w:rPr>
                <w:rFonts w:ascii="Cambria" w:hAnsi="Cambria" w:cs="Cambria"/>
                <w:color w:val="auto"/>
                <w:kern w:val="0"/>
                <w:sz w:val="20"/>
                <w:szCs w:val="20"/>
                <w:lang w:eastAsia="en-US"/>
              </w:rPr>
            </w:pPr>
            <w:r w:rsidRPr="00A7125B">
              <w:rPr>
                <w:b/>
                <w:bCs/>
                <w:color w:val="auto"/>
                <w:kern w:val="0"/>
                <w:sz w:val="20"/>
                <w:szCs w:val="20"/>
                <w:lang w:eastAsia="en-US"/>
              </w:rPr>
              <w:t>Activity</w:t>
            </w:r>
          </w:p>
        </w:tc>
        <w:tc>
          <w:tcPr>
            <w:tcW w:w="1417" w:type="dxa"/>
          </w:tcPr>
          <w:p w:rsidR="00ED3C16" w:rsidRPr="00A7125B" w:rsidRDefault="00ED3C16" w:rsidP="00386E19">
            <w:pPr>
              <w:rPr>
                <w:rFonts w:ascii="Cambria" w:hAnsi="Cambria" w:cs="Cambria"/>
                <w:color w:val="auto"/>
                <w:kern w:val="0"/>
                <w:sz w:val="20"/>
                <w:szCs w:val="20"/>
                <w:lang w:eastAsia="en-US"/>
              </w:rPr>
            </w:pPr>
            <w:r w:rsidRPr="00A7125B">
              <w:rPr>
                <w:b/>
                <w:bCs/>
                <w:color w:val="auto"/>
                <w:kern w:val="0"/>
                <w:sz w:val="20"/>
                <w:szCs w:val="20"/>
                <w:lang w:eastAsia="en-US"/>
              </w:rPr>
              <w:t>Person responsible</w:t>
            </w:r>
          </w:p>
        </w:tc>
        <w:tc>
          <w:tcPr>
            <w:tcW w:w="1701" w:type="dxa"/>
          </w:tcPr>
          <w:p w:rsidR="00ED3C16" w:rsidRPr="00A7125B" w:rsidRDefault="00ED3C16" w:rsidP="00386E19">
            <w:pPr>
              <w:rPr>
                <w:rFonts w:ascii="Cambria" w:hAnsi="Cambria" w:cs="Cambria"/>
                <w:color w:val="auto"/>
                <w:kern w:val="0"/>
                <w:sz w:val="20"/>
                <w:szCs w:val="20"/>
                <w:lang w:eastAsia="en-US"/>
              </w:rPr>
            </w:pPr>
            <w:r w:rsidRPr="00A7125B">
              <w:rPr>
                <w:b/>
                <w:bCs/>
                <w:color w:val="auto"/>
                <w:kern w:val="0"/>
                <w:sz w:val="20"/>
                <w:szCs w:val="20"/>
                <w:lang w:eastAsia="en-US"/>
              </w:rPr>
              <w:t>Timescale</w:t>
            </w:r>
          </w:p>
        </w:tc>
        <w:tc>
          <w:tcPr>
            <w:tcW w:w="1418" w:type="dxa"/>
          </w:tcPr>
          <w:p w:rsidR="00ED3C16" w:rsidRPr="00A7125B" w:rsidRDefault="00ED3C16" w:rsidP="00386E19">
            <w:pPr>
              <w:rPr>
                <w:rFonts w:ascii="Cambria" w:hAnsi="Cambria" w:cs="Cambria"/>
                <w:color w:val="auto"/>
                <w:kern w:val="0"/>
                <w:sz w:val="20"/>
                <w:szCs w:val="20"/>
                <w:lang w:eastAsia="en-US"/>
              </w:rPr>
            </w:pPr>
            <w:r w:rsidRPr="00A7125B">
              <w:rPr>
                <w:b/>
                <w:bCs/>
                <w:color w:val="auto"/>
                <w:kern w:val="0"/>
                <w:sz w:val="20"/>
                <w:szCs w:val="20"/>
                <w:lang w:eastAsia="en-US"/>
              </w:rPr>
              <w:t>Resources Required</w:t>
            </w:r>
          </w:p>
        </w:tc>
        <w:tc>
          <w:tcPr>
            <w:tcW w:w="1162" w:type="dxa"/>
          </w:tcPr>
          <w:p w:rsidR="00ED3C16" w:rsidRPr="00A7125B" w:rsidRDefault="00ED3C16" w:rsidP="00386E19">
            <w:pPr>
              <w:rPr>
                <w:rFonts w:ascii="Cambria" w:hAnsi="Cambria" w:cs="Cambria"/>
                <w:color w:val="auto"/>
                <w:kern w:val="0"/>
                <w:sz w:val="20"/>
                <w:szCs w:val="20"/>
                <w:lang w:eastAsia="en-US"/>
              </w:rPr>
            </w:pPr>
            <w:r w:rsidRPr="00A7125B">
              <w:rPr>
                <w:b/>
                <w:bCs/>
                <w:color w:val="auto"/>
                <w:kern w:val="0"/>
                <w:sz w:val="20"/>
                <w:szCs w:val="20"/>
                <w:lang w:eastAsia="en-US"/>
              </w:rPr>
              <w:t>Costs</w:t>
            </w:r>
          </w:p>
        </w:tc>
      </w:tr>
      <w:tr w:rsidR="00ED3C16" w:rsidRPr="00A7125B">
        <w:trPr>
          <w:trHeight w:val="80"/>
        </w:trPr>
        <w:tc>
          <w:tcPr>
            <w:tcW w:w="3085" w:type="dxa"/>
          </w:tcPr>
          <w:p w:rsidR="00ED3C16" w:rsidRPr="00A7125B" w:rsidRDefault="00ED3C16" w:rsidP="00386E19">
            <w:pPr>
              <w:rPr>
                <w:rFonts w:ascii="Cambria" w:hAnsi="Cambria" w:cs="Cambria"/>
                <w:color w:val="auto"/>
                <w:kern w:val="0"/>
                <w:sz w:val="20"/>
                <w:szCs w:val="20"/>
                <w:lang w:eastAsia="en-US"/>
              </w:rPr>
            </w:pPr>
            <w:r>
              <w:rPr>
                <w:rFonts w:ascii="Cambria" w:hAnsi="Cambria" w:cs="Cambria"/>
                <w:color w:val="auto"/>
                <w:kern w:val="0"/>
                <w:sz w:val="20"/>
                <w:szCs w:val="20"/>
                <w:lang w:eastAsia="en-US"/>
              </w:rPr>
              <w:t>Students use technology safely</w:t>
            </w:r>
          </w:p>
        </w:tc>
        <w:tc>
          <w:tcPr>
            <w:tcW w:w="5387" w:type="dxa"/>
          </w:tcPr>
          <w:p w:rsidR="00ED3C16" w:rsidRPr="00A7125B" w:rsidRDefault="00ED3C16" w:rsidP="00386E19">
            <w:pPr>
              <w:rPr>
                <w:rFonts w:ascii="Cambria" w:hAnsi="Cambria" w:cs="Cambria"/>
                <w:color w:val="auto"/>
                <w:kern w:val="0"/>
                <w:sz w:val="20"/>
                <w:szCs w:val="20"/>
                <w:lang w:eastAsia="en-US"/>
              </w:rPr>
            </w:pPr>
            <w:r>
              <w:rPr>
                <w:rFonts w:ascii="Cambria" w:hAnsi="Cambria" w:cs="Cambria"/>
                <w:color w:val="auto"/>
                <w:kern w:val="0"/>
                <w:sz w:val="20"/>
                <w:szCs w:val="20"/>
                <w:lang w:eastAsia="en-US"/>
              </w:rPr>
              <w:t>user policy developed</w:t>
            </w:r>
          </w:p>
        </w:tc>
        <w:tc>
          <w:tcPr>
            <w:tcW w:w="1417" w:type="dxa"/>
          </w:tcPr>
          <w:p w:rsidR="00ED3C16" w:rsidRPr="00A7125B" w:rsidRDefault="00ED3C16" w:rsidP="00386E19">
            <w:pPr>
              <w:rPr>
                <w:rFonts w:ascii="Cambria" w:hAnsi="Cambria" w:cs="Cambria"/>
                <w:color w:val="auto"/>
                <w:kern w:val="0"/>
                <w:sz w:val="20"/>
                <w:szCs w:val="20"/>
                <w:lang w:eastAsia="en-US"/>
              </w:rPr>
            </w:pPr>
            <w:r>
              <w:rPr>
                <w:rFonts w:ascii="Cambria" w:hAnsi="Cambria" w:cs="Cambria"/>
                <w:color w:val="auto"/>
                <w:kern w:val="0"/>
                <w:sz w:val="20"/>
                <w:szCs w:val="20"/>
                <w:lang w:eastAsia="en-US"/>
              </w:rPr>
              <w:t>PH, PL, MD</w:t>
            </w:r>
          </w:p>
        </w:tc>
        <w:tc>
          <w:tcPr>
            <w:tcW w:w="1701" w:type="dxa"/>
          </w:tcPr>
          <w:p w:rsidR="00ED3C16" w:rsidRPr="00A7125B" w:rsidRDefault="00ED3C16" w:rsidP="00386E19">
            <w:pPr>
              <w:rPr>
                <w:rFonts w:ascii="Cambria" w:hAnsi="Cambria" w:cs="Cambria"/>
                <w:color w:val="auto"/>
                <w:kern w:val="0"/>
                <w:sz w:val="20"/>
                <w:szCs w:val="20"/>
                <w:lang w:eastAsia="en-US"/>
              </w:rPr>
            </w:pPr>
            <w:r>
              <w:rPr>
                <w:rFonts w:ascii="Cambria" w:hAnsi="Cambria" w:cs="Cambria"/>
                <w:color w:val="auto"/>
                <w:kern w:val="0"/>
                <w:sz w:val="20"/>
                <w:szCs w:val="20"/>
                <w:lang w:eastAsia="en-US"/>
              </w:rPr>
              <w:t>September 2010</w:t>
            </w:r>
          </w:p>
        </w:tc>
        <w:tc>
          <w:tcPr>
            <w:tcW w:w="1418" w:type="dxa"/>
          </w:tcPr>
          <w:p w:rsidR="00ED3C16" w:rsidRPr="00A7125B" w:rsidRDefault="00ED3C16" w:rsidP="00386E19">
            <w:pPr>
              <w:rPr>
                <w:rFonts w:ascii="Cambria" w:hAnsi="Cambria" w:cs="Cambria"/>
                <w:color w:val="auto"/>
                <w:kern w:val="0"/>
                <w:sz w:val="20"/>
                <w:szCs w:val="20"/>
                <w:lang w:eastAsia="en-US"/>
              </w:rPr>
            </w:pPr>
          </w:p>
        </w:tc>
        <w:tc>
          <w:tcPr>
            <w:tcW w:w="1162" w:type="dxa"/>
          </w:tcPr>
          <w:p w:rsidR="00ED3C16" w:rsidRPr="00A7125B" w:rsidRDefault="00ED3C16" w:rsidP="00386E19">
            <w:pPr>
              <w:rPr>
                <w:rFonts w:ascii="Cambria" w:hAnsi="Cambria" w:cs="Cambria"/>
                <w:color w:val="auto"/>
                <w:kern w:val="0"/>
                <w:sz w:val="20"/>
                <w:szCs w:val="20"/>
                <w:lang w:eastAsia="en-US"/>
              </w:rPr>
            </w:pPr>
          </w:p>
        </w:tc>
      </w:tr>
      <w:tr w:rsidR="00ED3C16" w:rsidRPr="00A7125B">
        <w:trPr>
          <w:trHeight w:val="79"/>
        </w:trPr>
        <w:tc>
          <w:tcPr>
            <w:tcW w:w="3085" w:type="dxa"/>
          </w:tcPr>
          <w:p w:rsidR="00ED3C16" w:rsidRPr="00A7125B" w:rsidRDefault="00ED3C16" w:rsidP="00386E19">
            <w:pPr>
              <w:rPr>
                <w:rFonts w:ascii="Cambria" w:hAnsi="Cambria" w:cs="Cambria"/>
                <w:color w:val="auto"/>
                <w:kern w:val="0"/>
                <w:sz w:val="20"/>
                <w:szCs w:val="20"/>
                <w:lang w:eastAsia="en-US"/>
              </w:rPr>
            </w:pPr>
            <w:r>
              <w:rPr>
                <w:rFonts w:ascii="Cambria" w:hAnsi="Cambria" w:cs="Cambria"/>
                <w:color w:val="auto"/>
                <w:kern w:val="0"/>
                <w:sz w:val="20"/>
                <w:szCs w:val="20"/>
                <w:lang w:eastAsia="en-US"/>
              </w:rPr>
              <w:t>All  users utilize technologies legally and ethically</w:t>
            </w:r>
          </w:p>
        </w:tc>
        <w:tc>
          <w:tcPr>
            <w:tcW w:w="5387" w:type="dxa"/>
          </w:tcPr>
          <w:p w:rsidR="00ED3C16" w:rsidRPr="00A637C4" w:rsidRDefault="00ED3C16" w:rsidP="00386E19">
            <w:pPr>
              <w:rPr>
                <w:rFonts w:ascii="Cambria" w:hAnsi="Cambria" w:cs="Cambria"/>
                <w:color w:val="auto"/>
                <w:kern w:val="0"/>
                <w:sz w:val="20"/>
                <w:szCs w:val="20"/>
                <w:lang w:eastAsia="en-US"/>
              </w:rPr>
            </w:pPr>
            <w:r>
              <w:rPr>
                <w:rFonts w:ascii="Cambria" w:hAnsi="Cambria" w:cs="Cambria"/>
                <w:color w:val="auto"/>
                <w:kern w:val="0"/>
                <w:sz w:val="20"/>
                <w:szCs w:val="20"/>
                <w:lang w:eastAsia="en-US"/>
              </w:rPr>
              <w:t>Acceptable use policies drawn up for all user groups. (teachers, admin, students and parents).</w:t>
            </w:r>
          </w:p>
        </w:tc>
        <w:tc>
          <w:tcPr>
            <w:tcW w:w="1417" w:type="dxa"/>
          </w:tcPr>
          <w:p w:rsidR="00ED3C16" w:rsidRPr="00A7125B" w:rsidRDefault="00ED3C16" w:rsidP="00386E19">
            <w:pPr>
              <w:rPr>
                <w:rFonts w:ascii="Cambria" w:hAnsi="Cambria" w:cs="Cambria"/>
                <w:color w:val="auto"/>
                <w:kern w:val="0"/>
                <w:sz w:val="20"/>
                <w:szCs w:val="20"/>
                <w:lang w:eastAsia="en-US"/>
              </w:rPr>
            </w:pPr>
            <w:r>
              <w:rPr>
                <w:rFonts w:ascii="Cambria" w:hAnsi="Cambria" w:cs="Cambria"/>
                <w:color w:val="auto"/>
                <w:kern w:val="0"/>
                <w:sz w:val="20"/>
                <w:szCs w:val="20"/>
                <w:lang w:eastAsia="en-US"/>
              </w:rPr>
              <w:t>PH, PL, MD</w:t>
            </w:r>
          </w:p>
        </w:tc>
        <w:tc>
          <w:tcPr>
            <w:tcW w:w="1701" w:type="dxa"/>
          </w:tcPr>
          <w:p w:rsidR="00ED3C16" w:rsidRPr="00A7125B" w:rsidRDefault="00ED3C16" w:rsidP="00386E19">
            <w:pPr>
              <w:rPr>
                <w:rFonts w:ascii="Cambria" w:hAnsi="Cambria" w:cs="Cambria"/>
                <w:color w:val="auto"/>
                <w:kern w:val="0"/>
                <w:sz w:val="20"/>
                <w:szCs w:val="20"/>
                <w:lang w:eastAsia="en-US"/>
              </w:rPr>
            </w:pPr>
            <w:r>
              <w:rPr>
                <w:rFonts w:ascii="Cambria" w:hAnsi="Cambria" w:cs="Cambria"/>
                <w:color w:val="auto"/>
                <w:kern w:val="0"/>
                <w:sz w:val="20"/>
                <w:szCs w:val="20"/>
                <w:lang w:eastAsia="en-US"/>
              </w:rPr>
              <w:t>September 2010</w:t>
            </w:r>
          </w:p>
        </w:tc>
        <w:tc>
          <w:tcPr>
            <w:tcW w:w="1418" w:type="dxa"/>
          </w:tcPr>
          <w:p w:rsidR="00ED3C16" w:rsidRPr="00A7125B" w:rsidRDefault="00ED3C16" w:rsidP="00386E19">
            <w:pPr>
              <w:rPr>
                <w:rFonts w:ascii="Cambria" w:hAnsi="Cambria" w:cs="Cambria"/>
                <w:color w:val="auto"/>
                <w:kern w:val="0"/>
                <w:sz w:val="20"/>
                <w:szCs w:val="20"/>
                <w:lang w:eastAsia="en-US"/>
              </w:rPr>
            </w:pPr>
          </w:p>
        </w:tc>
        <w:tc>
          <w:tcPr>
            <w:tcW w:w="1162" w:type="dxa"/>
          </w:tcPr>
          <w:p w:rsidR="00ED3C16" w:rsidRPr="00A7125B" w:rsidRDefault="00ED3C16" w:rsidP="00386E19">
            <w:pPr>
              <w:rPr>
                <w:rFonts w:ascii="Cambria" w:hAnsi="Cambria" w:cs="Cambria"/>
                <w:color w:val="auto"/>
                <w:kern w:val="0"/>
                <w:sz w:val="20"/>
                <w:szCs w:val="20"/>
                <w:lang w:eastAsia="en-US"/>
              </w:rPr>
            </w:pPr>
          </w:p>
        </w:tc>
      </w:tr>
      <w:tr w:rsidR="00ED3C16" w:rsidRPr="00A7125B">
        <w:trPr>
          <w:trHeight w:val="79"/>
        </w:trPr>
        <w:tc>
          <w:tcPr>
            <w:tcW w:w="3085" w:type="dxa"/>
          </w:tcPr>
          <w:p w:rsidR="00ED3C16" w:rsidRPr="00A7125B" w:rsidRDefault="00ED3C16" w:rsidP="00386E19">
            <w:pPr>
              <w:rPr>
                <w:rFonts w:ascii="Cambria" w:hAnsi="Cambria" w:cs="Cambria"/>
                <w:color w:val="auto"/>
                <w:kern w:val="0"/>
                <w:sz w:val="20"/>
                <w:szCs w:val="20"/>
                <w:lang w:eastAsia="en-US"/>
              </w:rPr>
            </w:pPr>
            <w:r>
              <w:rPr>
                <w:rFonts w:ascii="Cambria" w:hAnsi="Cambria" w:cs="Cambria"/>
                <w:color w:val="auto"/>
                <w:kern w:val="0"/>
                <w:sz w:val="20"/>
                <w:szCs w:val="20"/>
                <w:lang w:eastAsia="en-US"/>
              </w:rPr>
              <w:t>Increase  staff and student awareness of safe and ethical use of technology.</w:t>
            </w:r>
          </w:p>
        </w:tc>
        <w:tc>
          <w:tcPr>
            <w:tcW w:w="5387" w:type="dxa"/>
          </w:tcPr>
          <w:p w:rsidR="00ED3C16" w:rsidRPr="00A7125B" w:rsidRDefault="00ED3C16" w:rsidP="00386E19">
            <w:pPr>
              <w:rPr>
                <w:rFonts w:ascii="Cambria" w:hAnsi="Cambria" w:cs="Cambria"/>
                <w:color w:val="auto"/>
                <w:kern w:val="0"/>
                <w:sz w:val="20"/>
                <w:szCs w:val="20"/>
                <w:lang w:eastAsia="en-US"/>
              </w:rPr>
            </w:pPr>
            <w:r>
              <w:rPr>
                <w:rFonts w:ascii="Cambria" w:hAnsi="Cambria" w:cs="Cambria"/>
                <w:color w:val="auto"/>
                <w:kern w:val="0"/>
                <w:sz w:val="20"/>
                <w:szCs w:val="20"/>
                <w:lang w:eastAsia="en-US"/>
              </w:rPr>
              <w:t>Students taught ethical , safe use of learning technologies</w:t>
            </w:r>
          </w:p>
        </w:tc>
        <w:tc>
          <w:tcPr>
            <w:tcW w:w="1417" w:type="dxa"/>
          </w:tcPr>
          <w:p w:rsidR="00ED3C16" w:rsidRPr="00A7125B" w:rsidRDefault="00ED3C16" w:rsidP="00386E19">
            <w:pPr>
              <w:rPr>
                <w:rFonts w:ascii="Cambria" w:hAnsi="Cambria" w:cs="Cambria"/>
                <w:color w:val="auto"/>
                <w:kern w:val="0"/>
                <w:sz w:val="20"/>
                <w:szCs w:val="20"/>
                <w:lang w:eastAsia="en-US"/>
              </w:rPr>
            </w:pPr>
            <w:r>
              <w:rPr>
                <w:rFonts w:ascii="Cambria" w:hAnsi="Cambria" w:cs="Cambria"/>
                <w:color w:val="auto"/>
                <w:kern w:val="0"/>
                <w:sz w:val="20"/>
                <w:szCs w:val="20"/>
                <w:lang w:eastAsia="en-US"/>
              </w:rPr>
              <w:t xml:space="preserve">All teaching staff led by Learning Technology coordinators (PH, MD) </w:t>
            </w:r>
          </w:p>
        </w:tc>
        <w:tc>
          <w:tcPr>
            <w:tcW w:w="1701" w:type="dxa"/>
          </w:tcPr>
          <w:p w:rsidR="00ED3C16" w:rsidRPr="00082CBA" w:rsidRDefault="00ED3C16" w:rsidP="00386E19">
            <w:pPr>
              <w:rPr>
                <w:rFonts w:ascii="Cambria" w:hAnsi="Cambria" w:cs="Cambria"/>
                <w:color w:val="auto"/>
                <w:kern w:val="0"/>
                <w:sz w:val="20"/>
                <w:szCs w:val="20"/>
                <w:lang w:eastAsia="en-US"/>
              </w:rPr>
            </w:pPr>
            <w:r>
              <w:rPr>
                <w:rFonts w:ascii="Cambria" w:hAnsi="Cambria" w:cs="Cambria"/>
                <w:color w:val="auto"/>
                <w:kern w:val="0"/>
                <w:sz w:val="20"/>
                <w:szCs w:val="20"/>
                <w:lang w:eastAsia="en-US"/>
              </w:rPr>
              <w:t>August 2010 to June 2011</w:t>
            </w:r>
          </w:p>
        </w:tc>
        <w:tc>
          <w:tcPr>
            <w:tcW w:w="1418" w:type="dxa"/>
          </w:tcPr>
          <w:p w:rsidR="00ED3C16" w:rsidRPr="00A7125B" w:rsidRDefault="00ED3C16" w:rsidP="00386E19">
            <w:pPr>
              <w:rPr>
                <w:rFonts w:ascii="Cambria" w:hAnsi="Cambria" w:cs="Cambria"/>
                <w:color w:val="auto"/>
                <w:kern w:val="0"/>
                <w:sz w:val="20"/>
                <w:szCs w:val="20"/>
                <w:lang w:eastAsia="en-US"/>
              </w:rPr>
            </w:pPr>
          </w:p>
        </w:tc>
        <w:tc>
          <w:tcPr>
            <w:tcW w:w="1162" w:type="dxa"/>
          </w:tcPr>
          <w:p w:rsidR="00ED3C16" w:rsidRPr="00A7125B" w:rsidRDefault="00ED3C16" w:rsidP="00386E19">
            <w:pPr>
              <w:rPr>
                <w:rFonts w:ascii="Cambria" w:hAnsi="Cambria" w:cs="Cambria"/>
                <w:color w:val="auto"/>
                <w:kern w:val="0"/>
                <w:sz w:val="20"/>
                <w:szCs w:val="20"/>
                <w:lang w:eastAsia="en-US"/>
              </w:rPr>
            </w:pPr>
          </w:p>
        </w:tc>
      </w:tr>
    </w:tbl>
    <w:p w:rsidR="00ED3C16" w:rsidRPr="00A637C4" w:rsidRDefault="00ED3C16">
      <w:pPr>
        <w:rPr>
          <w:rFonts w:ascii="Cambria" w:hAnsi="Cambria" w:cs="Cambria"/>
          <w:color w:val="auto"/>
          <w:kern w:val="0"/>
          <w:sz w:val="20"/>
          <w:szCs w:val="20"/>
          <w:lang w:eastAsia="en-US"/>
        </w:rPr>
      </w:pPr>
    </w:p>
    <w:sectPr w:rsidR="00ED3C16" w:rsidRPr="00A637C4" w:rsidSect="00E77A45">
      <w:pgSz w:w="16834" w:h="11904" w:orient="landscape"/>
      <w:pgMar w:top="993" w:right="1440" w:bottom="1800" w:left="144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新細明體">
    <w:charset w:val="51"/>
    <w:family w:val="auto"/>
    <w:pitch w:val="variable"/>
    <w:sig w:usb0="00000001" w:usb1="00000000" w:usb2="01000408" w:usb3="00000000" w:csb0="001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63C4E90"/>
    <w:lvl w:ilvl="0">
      <w:start w:val="1"/>
      <w:numFmt w:val="bullet"/>
      <w:lvlText w:val=""/>
      <w:lvlJc w:val="left"/>
      <w:pPr>
        <w:tabs>
          <w:tab w:val="num" w:pos="361"/>
        </w:tabs>
        <w:ind w:left="361" w:hanging="360"/>
      </w:pPr>
      <w:rPr>
        <w:rFonts w:ascii="Wingdings" w:hAnsi="Wingdings" w:cs="Wingdings" w:hint="default"/>
      </w:rPr>
    </w:lvl>
  </w:abstractNum>
  <w:abstractNum w:abstractNumId="1">
    <w:nsid w:val="0A0C310F"/>
    <w:multiLevelType w:val="hybridMultilevel"/>
    <w:tmpl w:val="7AACB09E"/>
    <w:lvl w:ilvl="0" w:tplc="0409000D">
      <w:start w:val="1"/>
      <w:numFmt w:val="bullet"/>
      <w:lvlText w:val=""/>
      <w:lvlJc w:val="left"/>
      <w:pPr>
        <w:tabs>
          <w:tab w:val="num" w:pos="840"/>
        </w:tabs>
        <w:ind w:left="840" w:hanging="48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2AD27606"/>
    <w:multiLevelType w:val="multilevel"/>
    <w:tmpl w:val="64940BDA"/>
    <w:lvl w:ilvl="0">
      <w:start w:val="1"/>
      <w:numFmt w:val="bullet"/>
      <w:lvlText w:val=""/>
      <w:lvlJc w:val="left"/>
      <w:pPr>
        <w:tabs>
          <w:tab w:val="num" w:pos="840"/>
        </w:tabs>
        <w:ind w:left="840" w:hanging="48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E1933C9"/>
    <w:multiLevelType w:val="hybridMultilevel"/>
    <w:tmpl w:val="D2BC1714"/>
    <w:lvl w:ilvl="0" w:tplc="04090001">
      <w:start w:val="1"/>
      <w:numFmt w:val="bullet"/>
      <w:lvlText w:val=""/>
      <w:lvlJc w:val="left"/>
      <w:pPr>
        <w:tabs>
          <w:tab w:val="num" w:pos="480"/>
        </w:tabs>
        <w:ind w:left="480" w:hanging="480"/>
      </w:pPr>
      <w:rPr>
        <w:rFonts w:ascii="Wingdings" w:hAnsi="Wingdings" w:cs="Wingdings" w:hint="default"/>
      </w:rPr>
    </w:lvl>
    <w:lvl w:ilvl="1" w:tplc="04090003">
      <w:start w:val="1"/>
      <w:numFmt w:val="bullet"/>
      <w:lvlText w:val=""/>
      <w:lvlJc w:val="left"/>
      <w:pPr>
        <w:tabs>
          <w:tab w:val="num" w:pos="960"/>
        </w:tabs>
        <w:ind w:left="960" w:hanging="480"/>
      </w:pPr>
      <w:rPr>
        <w:rFonts w:ascii="Wingdings" w:hAnsi="Wingdings" w:cs="Wingdings" w:hint="default"/>
      </w:rPr>
    </w:lvl>
    <w:lvl w:ilvl="2" w:tplc="04090005">
      <w:start w:val="1"/>
      <w:numFmt w:val="bullet"/>
      <w:lvlText w:val=""/>
      <w:lvlJc w:val="left"/>
      <w:pPr>
        <w:tabs>
          <w:tab w:val="num" w:pos="1440"/>
        </w:tabs>
        <w:ind w:left="1440" w:hanging="480"/>
      </w:pPr>
      <w:rPr>
        <w:rFonts w:ascii="Wingdings" w:hAnsi="Wingdings" w:cs="Wingdings" w:hint="default"/>
      </w:rPr>
    </w:lvl>
    <w:lvl w:ilvl="3" w:tplc="04090001">
      <w:start w:val="1"/>
      <w:numFmt w:val="bullet"/>
      <w:lvlText w:val=""/>
      <w:lvlJc w:val="left"/>
      <w:pPr>
        <w:tabs>
          <w:tab w:val="num" w:pos="1920"/>
        </w:tabs>
        <w:ind w:left="1920" w:hanging="480"/>
      </w:pPr>
      <w:rPr>
        <w:rFonts w:ascii="Wingdings" w:hAnsi="Wingdings" w:cs="Wingdings" w:hint="default"/>
      </w:rPr>
    </w:lvl>
    <w:lvl w:ilvl="4" w:tplc="04090003">
      <w:start w:val="1"/>
      <w:numFmt w:val="bullet"/>
      <w:lvlText w:val=""/>
      <w:lvlJc w:val="left"/>
      <w:pPr>
        <w:tabs>
          <w:tab w:val="num" w:pos="2400"/>
        </w:tabs>
        <w:ind w:left="2400" w:hanging="480"/>
      </w:pPr>
      <w:rPr>
        <w:rFonts w:ascii="Wingdings" w:hAnsi="Wingdings" w:cs="Wingdings" w:hint="default"/>
      </w:rPr>
    </w:lvl>
    <w:lvl w:ilvl="5" w:tplc="04090005">
      <w:start w:val="1"/>
      <w:numFmt w:val="bullet"/>
      <w:lvlText w:val=""/>
      <w:lvlJc w:val="left"/>
      <w:pPr>
        <w:tabs>
          <w:tab w:val="num" w:pos="2880"/>
        </w:tabs>
        <w:ind w:left="2880" w:hanging="480"/>
      </w:pPr>
      <w:rPr>
        <w:rFonts w:ascii="Wingdings" w:hAnsi="Wingdings" w:cs="Wingdings" w:hint="default"/>
      </w:rPr>
    </w:lvl>
    <w:lvl w:ilvl="6" w:tplc="04090001">
      <w:start w:val="1"/>
      <w:numFmt w:val="bullet"/>
      <w:lvlText w:val=""/>
      <w:lvlJc w:val="left"/>
      <w:pPr>
        <w:tabs>
          <w:tab w:val="num" w:pos="3360"/>
        </w:tabs>
        <w:ind w:left="3360" w:hanging="480"/>
      </w:pPr>
      <w:rPr>
        <w:rFonts w:ascii="Wingdings" w:hAnsi="Wingdings" w:cs="Wingdings" w:hint="default"/>
      </w:rPr>
    </w:lvl>
    <w:lvl w:ilvl="7" w:tplc="04090003">
      <w:start w:val="1"/>
      <w:numFmt w:val="bullet"/>
      <w:lvlText w:val=""/>
      <w:lvlJc w:val="left"/>
      <w:pPr>
        <w:tabs>
          <w:tab w:val="num" w:pos="3840"/>
        </w:tabs>
        <w:ind w:left="3840" w:hanging="480"/>
      </w:pPr>
      <w:rPr>
        <w:rFonts w:ascii="Wingdings" w:hAnsi="Wingdings" w:cs="Wingdings" w:hint="default"/>
      </w:rPr>
    </w:lvl>
    <w:lvl w:ilvl="8" w:tplc="04090005">
      <w:start w:val="1"/>
      <w:numFmt w:val="bullet"/>
      <w:lvlText w:val=""/>
      <w:lvlJc w:val="left"/>
      <w:pPr>
        <w:tabs>
          <w:tab w:val="num" w:pos="4320"/>
        </w:tabs>
        <w:ind w:left="4320" w:hanging="480"/>
      </w:pPr>
      <w:rPr>
        <w:rFonts w:ascii="Wingdings" w:hAnsi="Wingdings" w:cs="Wingdings" w:hint="default"/>
      </w:rPr>
    </w:lvl>
  </w:abstractNum>
  <w:abstractNum w:abstractNumId="4">
    <w:nsid w:val="37E51405"/>
    <w:multiLevelType w:val="hybridMultilevel"/>
    <w:tmpl w:val="64940BDA"/>
    <w:lvl w:ilvl="0" w:tplc="04090001">
      <w:start w:val="1"/>
      <w:numFmt w:val="bullet"/>
      <w:lvlText w:val=""/>
      <w:lvlJc w:val="left"/>
      <w:pPr>
        <w:tabs>
          <w:tab w:val="num" w:pos="840"/>
        </w:tabs>
        <w:ind w:left="840" w:hanging="48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492C6CA1"/>
    <w:multiLevelType w:val="hybridMultilevel"/>
    <w:tmpl w:val="3A7AAC7A"/>
    <w:lvl w:ilvl="0" w:tplc="08090001">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5"/>
  </w:num>
  <w:num w:numId="11">
    <w:abstractNumId w:val="4"/>
  </w:num>
  <w:num w:numId="12">
    <w:abstractNumId w:val="0"/>
  </w:num>
  <w:num w:numId="13">
    <w:abstractNumId w:val="3"/>
  </w:num>
  <w:num w:numId="14">
    <w:abstractNumId w:val="2"/>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13"/>
  <w:embedSystemFont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compat>
    <w:useFELayout/>
  </w:compat>
  <w:rsids>
    <w:rsidRoot w:val="00AD2098"/>
    <w:rsid w:val="0005586D"/>
    <w:rsid w:val="00057BCC"/>
    <w:rsid w:val="00082CBA"/>
    <w:rsid w:val="000947D2"/>
    <w:rsid w:val="000B34A2"/>
    <w:rsid w:val="000E55AD"/>
    <w:rsid w:val="000E637D"/>
    <w:rsid w:val="000F3647"/>
    <w:rsid w:val="0010123C"/>
    <w:rsid w:val="001768E2"/>
    <w:rsid w:val="001C0A83"/>
    <w:rsid w:val="001C67ED"/>
    <w:rsid w:val="00200101"/>
    <w:rsid w:val="00251570"/>
    <w:rsid w:val="0026756E"/>
    <w:rsid w:val="00271881"/>
    <w:rsid w:val="002A121A"/>
    <w:rsid w:val="002D2C48"/>
    <w:rsid w:val="003443FC"/>
    <w:rsid w:val="00344FE5"/>
    <w:rsid w:val="0034683A"/>
    <w:rsid w:val="00346D39"/>
    <w:rsid w:val="00386E19"/>
    <w:rsid w:val="00390DAA"/>
    <w:rsid w:val="003C0F0C"/>
    <w:rsid w:val="0040182C"/>
    <w:rsid w:val="004069E2"/>
    <w:rsid w:val="00407AE4"/>
    <w:rsid w:val="00430152"/>
    <w:rsid w:val="00442AF1"/>
    <w:rsid w:val="00443C44"/>
    <w:rsid w:val="00444A21"/>
    <w:rsid w:val="00475230"/>
    <w:rsid w:val="004D3D06"/>
    <w:rsid w:val="004D6B98"/>
    <w:rsid w:val="004F7D80"/>
    <w:rsid w:val="00556368"/>
    <w:rsid w:val="00585065"/>
    <w:rsid w:val="005A513D"/>
    <w:rsid w:val="005A6A03"/>
    <w:rsid w:val="005F5187"/>
    <w:rsid w:val="00603229"/>
    <w:rsid w:val="0061392B"/>
    <w:rsid w:val="006202D7"/>
    <w:rsid w:val="0062040A"/>
    <w:rsid w:val="006228DA"/>
    <w:rsid w:val="006A67E5"/>
    <w:rsid w:val="006A6EFD"/>
    <w:rsid w:val="006D204B"/>
    <w:rsid w:val="006D76D3"/>
    <w:rsid w:val="006F12A1"/>
    <w:rsid w:val="007477AD"/>
    <w:rsid w:val="00756741"/>
    <w:rsid w:val="007708DB"/>
    <w:rsid w:val="007E04A2"/>
    <w:rsid w:val="007F0069"/>
    <w:rsid w:val="00824C92"/>
    <w:rsid w:val="00862531"/>
    <w:rsid w:val="0086786D"/>
    <w:rsid w:val="00903DD1"/>
    <w:rsid w:val="009266E9"/>
    <w:rsid w:val="00941B28"/>
    <w:rsid w:val="0094566D"/>
    <w:rsid w:val="00955035"/>
    <w:rsid w:val="00961855"/>
    <w:rsid w:val="0098025F"/>
    <w:rsid w:val="00997696"/>
    <w:rsid w:val="009C7BB8"/>
    <w:rsid w:val="00A424E8"/>
    <w:rsid w:val="00A637C4"/>
    <w:rsid w:val="00A65852"/>
    <w:rsid w:val="00A679D6"/>
    <w:rsid w:val="00A7125B"/>
    <w:rsid w:val="00A7727A"/>
    <w:rsid w:val="00A814D0"/>
    <w:rsid w:val="00AA290C"/>
    <w:rsid w:val="00AA3738"/>
    <w:rsid w:val="00AB0F57"/>
    <w:rsid w:val="00AB140A"/>
    <w:rsid w:val="00AC5315"/>
    <w:rsid w:val="00AD2098"/>
    <w:rsid w:val="00AD4E6F"/>
    <w:rsid w:val="00B110B6"/>
    <w:rsid w:val="00B21AD5"/>
    <w:rsid w:val="00B73D0A"/>
    <w:rsid w:val="00B8131E"/>
    <w:rsid w:val="00BF2944"/>
    <w:rsid w:val="00C25861"/>
    <w:rsid w:val="00C26390"/>
    <w:rsid w:val="00C608D0"/>
    <w:rsid w:val="00C64CB8"/>
    <w:rsid w:val="00C74271"/>
    <w:rsid w:val="00CA1FAB"/>
    <w:rsid w:val="00CC0B9C"/>
    <w:rsid w:val="00CC5A22"/>
    <w:rsid w:val="00CE6150"/>
    <w:rsid w:val="00D3360C"/>
    <w:rsid w:val="00D37656"/>
    <w:rsid w:val="00D85166"/>
    <w:rsid w:val="00D8677F"/>
    <w:rsid w:val="00DF3EA7"/>
    <w:rsid w:val="00E17C2B"/>
    <w:rsid w:val="00E65B93"/>
    <w:rsid w:val="00E77A45"/>
    <w:rsid w:val="00EB00E5"/>
    <w:rsid w:val="00EB437B"/>
    <w:rsid w:val="00EC03E5"/>
    <w:rsid w:val="00EC1EE5"/>
    <w:rsid w:val="00ED1960"/>
    <w:rsid w:val="00ED3C16"/>
    <w:rsid w:val="00ED6FBB"/>
    <w:rsid w:val="00EF3344"/>
    <w:rsid w:val="00F068DD"/>
    <w:rsid w:val="00F0752E"/>
    <w:rsid w:val="00F240B0"/>
    <w:rsid w:val="00F25E77"/>
    <w:rsid w:val="00F73B40"/>
    <w:rsid w:val="00F84F42"/>
    <w:rsid w:val="00FF0BEE"/>
  </w:rsids>
  <m:mathPr>
    <m:mathFont m:val="Lucida Grande"/>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新細明體" w:hAnsi="Cambria" w:cs="Times New Roman"/>
        <w:sz w:val="22"/>
        <w:szCs w:val="22"/>
        <w:lang w:val="en-US" w:eastAsia="zh-CN"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098"/>
    <w:pPr>
      <w:widowControl w:val="0"/>
      <w:overflowPunct w:val="0"/>
      <w:autoSpaceDE w:val="0"/>
      <w:autoSpaceDN w:val="0"/>
      <w:adjustRightInd w:val="0"/>
    </w:pPr>
    <w:rPr>
      <w:rFonts w:ascii="Arial" w:hAnsi="Arial" w:cs="Arial"/>
      <w:color w:val="000000"/>
      <w:kern w:val="28"/>
      <w:lang w:val="en-GB" w:eastAsia="en-GB"/>
    </w:rPr>
  </w:style>
  <w:style w:type="paragraph" w:styleId="Heading1">
    <w:name w:val="heading 1"/>
    <w:basedOn w:val="Normal"/>
    <w:next w:val="Normal"/>
    <w:link w:val="Heading1Char"/>
    <w:uiPriority w:val="99"/>
    <w:qFormat/>
    <w:rsid w:val="00E77A45"/>
    <w:pPr>
      <w:keepNext/>
      <w:keepLines/>
      <w:spacing w:before="480"/>
      <w:outlineLvl w:val="0"/>
    </w:pPr>
    <w:rPr>
      <w:rFonts w:ascii="Calibri" w:hAnsi="Calibri" w:cs="Calibri"/>
      <w:b/>
      <w:bCs/>
      <w:color w:val="345A8A"/>
      <w:sz w:val="32"/>
      <w:szCs w:val="32"/>
    </w:rPr>
  </w:style>
  <w:style w:type="paragraph" w:styleId="Heading2">
    <w:name w:val="heading 2"/>
    <w:basedOn w:val="Normal"/>
    <w:next w:val="Normal"/>
    <w:link w:val="Heading2Char"/>
    <w:uiPriority w:val="99"/>
    <w:qFormat/>
    <w:rsid w:val="00E77A45"/>
    <w:pPr>
      <w:keepNext/>
      <w:keepLines/>
      <w:spacing w:before="200"/>
      <w:outlineLvl w:val="1"/>
    </w:pPr>
    <w:rPr>
      <w:rFonts w:ascii="Calibri" w:hAnsi="Calibri" w:cs="Calibri"/>
      <w:b/>
      <w:bCs/>
      <w:color w:val="4F81BD"/>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locked/>
    <w:rsid w:val="00E77A45"/>
    <w:rPr>
      <w:rFonts w:ascii="Calibri" w:eastAsia="新細明體" w:hAnsi="Calibri" w:cs="Calibri"/>
      <w:b/>
      <w:bCs/>
      <w:color w:val="345A8A"/>
      <w:kern w:val="28"/>
      <w:sz w:val="32"/>
      <w:szCs w:val="32"/>
      <w:lang w:eastAsia="en-GB"/>
    </w:rPr>
  </w:style>
  <w:style w:type="character" w:customStyle="1" w:styleId="Heading2Char">
    <w:name w:val="Heading 2 Char"/>
    <w:basedOn w:val="DefaultParagraphFont"/>
    <w:link w:val="Heading2"/>
    <w:uiPriority w:val="99"/>
    <w:locked/>
    <w:rsid w:val="00E77A45"/>
    <w:rPr>
      <w:rFonts w:ascii="Calibri" w:eastAsia="新細明體" w:hAnsi="Calibri" w:cs="Calibri"/>
      <w:b/>
      <w:bCs/>
      <w:color w:val="4F81BD"/>
      <w:kern w:val="28"/>
      <w:sz w:val="26"/>
      <w:szCs w:val="26"/>
      <w:lang w:eastAsia="en-GB"/>
    </w:rPr>
  </w:style>
  <w:style w:type="paragraph" w:styleId="ListParagraph">
    <w:name w:val="List Paragraph"/>
    <w:basedOn w:val="Normal"/>
    <w:uiPriority w:val="99"/>
    <w:qFormat/>
    <w:rsid w:val="005A6A03"/>
    <w:pPr>
      <w:ind w:left="720"/>
    </w:pPr>
  </w:style>
  <w:style w:type="table" w:styleId="TableGrid">
    <w:name w:val="Table Grid"/>
    <w:basedOn w:val="TableNormal"/>
    <w:uiPriority w:val="99"/>
    <w:rsid w:val="00E77A45"/>
    <w:rPr>
      <w:rFonts w:cs="Cambria"/>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Shading2">
    <w:name w:val="Medium Shading 2"/>
    <w:basedOn w:val="TableNormal"/>
    <w:uiPriority w:val="99"/>
    <w:rsid w:val="00E77A45"/>
    <w:rPr>
      <w:rFonts w:cs="Cambria"/>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ColorfulGrid-Accent1">
    <w:name w:val="Colorful Grid Accent 1"/>
    <w:basedOn w:val="TableNormal"/>
    <w:uiPriority w:val="99"/>
    <w:rsid w:val="00E77A45"/>
    <w:rPr>
      <w:rFonts w:cs="Cambria"/>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styleId="BodyText">
    <w:name w:val="Body Text"/>
    <w:basedOn w:val="Normal"/>
    <w:link w:val="BodyTextChar1"/>
    <w:uiPriority w:val="99"/>
    <w:rsid w:val="00F240B0"/>
    <w:pPr>
      <w:widowControl/>
      <w:overflowPunct/>
      <w:autoSpaceDE/>
      <w:autoSpaceDN/>
      <w:adjustRightInd/>
      <w:spacing w:after="120"/>
    </w:pPr>
    <w:rPr>
      <w:rFonts w:ascii="Cambria" w:hAnsi="Cambria" w:cs="Cambria"/>
      <w:color w:val="auto"/>
      <w:kern w:val="0"/>
      <w:sz w:val="24"/>
      <w:szCs w:val="24"/>
      <w:lang w:val="en-US" w:eastAsia="en-US"/>
    </w:rPr>
  </w:style>
  <w:style w:type="character" w:customStyle="1" w:styleId="BodyTextChar">
    <w:name w:val="Body Text Char"/>
    <w:basedOn w:val="DefaultParagraphFont"/>
    <w:link w:val="BodyText"/>
    <w:uiPriority w:val="99"/>
    <w:semiHidden/>
    <w:locked/>
    <w:rsid w:val="00200101"/>
    <w:rPr>
      <w:rFonts w:ascii="Arial" w:hAnsi="Arial" w:cs="Arial"/>
      <w:color w:val="000000"/>
      <w:kern w:val="28"/>
      <w:lang w:val="en-GB" w:eastAsia="en-GB"/>
    </w:rPr>
  </w:style>
  <w:style w:type="character" w:customStyle="1" w:styleId="BodyTextChar1">
    <w:name w:val="Body Text Char1"/>
    <w:basedOn w:val="DefaultParagraphFont"/>
    <w:link w:val="BodyText"/>
    <w:uiPriority w:val="99"/>
    <w:locked/>
    <w:rsid w:val="00F240B0"/>
    <w:rPr>
      <w:rFonts w:ascii="Cambria" w:eastAsia="新細明體" w:hAnsi="Cambria" w:cs="Cambria"/>
      <w:sz w:val="24"/>
      <w:szCs w:val="24"/>
      <w:lang w:val="en-US" w:eastAsia="en-US"/>
    </w:rPr>
  </w:style>
  <w:style w:type="paragraph" w:styleId="ListBullet">
    <w:name w:val="List Bullet"/>
    <w:basedOn w:val="Normal"/>
    <w:uiPriority w:val="99"/>
    <w:rsid w:val="006A6EFD"/>
    <w:pPr>
      <w:numPr>
        <w:numId w:val="4"/>
      </w:numPr>
      <w:ind w:leftChars="200" w:left="200" w:hangingChars="200" w:hanging="200"/>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2303</Words>
  <Characters>13131</Characters>
  <Application>Microsoft Macintosh Word</Application>
  <DocSecurity>0</DocSecurity>
  <Lines>109</Lines>
  <Paragraphs>26</Paragraphs>
  <ScaleCrop>false</ScaleCrop>
  <Company>BlueHat Learning</Company>
  <LinksUpToDate>false</LinksUpToDate>
  <CharactersWithSpaces>16125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VSA Whole School Strategic Technology Plan </dc:title>
  <dc:subject/>
  <dc:creator>User -</dc:creator>
  <cp:keywords/>
  <dc:description/>
  <cp:lastModifiedBy>adminstrator</cp:lastModifiedBy>
  <cp:revision>2</cp:revision>
  <cp:lastPrinted>2010-10-26T05:50:00Z</cp:lastPrinted>
  <dcterms:created xsi:type="dcterms:W3CDTF">2010-10-26T05:50:00Z</dcterms:created>
  <dcterms:modified xsi:type="dcterms:W3CDTF">2010-10-26T05:50:00Z</dcterms:modified>
</cp:coreProperties>
</file>